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47AF" w14:textId="77777777" w:rsidR="00966B6B" w:rsidRDefault="00966B6B">
      <w:pPr>
        <w:rPr>
          <w:rFonts w:ascii="Eras Demi ITC" w:hAnsi="Eras Demi ITC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3D8594" wp14:editId="423A51DC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154803" cy="160616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itter logo small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803" cy="1606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AE9CE" w14:textId="77777777" w:rsidR="00966B6B" w:rsidRPr="00966B6B" w:rsidRDefault="00966B6B" w:rsidP="00966B6B">
      <w:pPr>
        <w:jc w:val="center"/>
        <w:rPr>
          <w:rFonts w:ascii="Eras Demi ITC" w:hAnsi="Eras Demi ITC"/>
          <w:color w:val="C00000"/>
          <w:sz w:val="14"/>
          <w:szCs w:val="72"/>
        </w:rPr>
      </w:pPr>
    </w:p>
    <w:p w14:paraId="0A784687" w14:textId="77777777" w:rsidR="00984209" w:rsidRPr="004738E1" w:rsidRDefault="00966B6B" w:rsidP="00966B6B">
      <w:pPr>
        <w:jc w:val="center"/>
        <w:rPr>
          <w:rFonts w:ascii="Eras Demi ITC" w:hAnsi="Eras Demi ITC"/>
          <w:color w:val="C00000"/>
          <w:sz w:val="72"/>
          <w:szCs w:val="72"/>
        </w:rPr>
      </w:pPr>
      <w:r w:rsidRPr="004738E1">
        <w:rPr>
          <w:rFonts w:ascii="Eras Demi ITC" w:hAnsi="Eras Demi ITC"/>
          <w:color w:val="C00000"/>
          <w:sz w:val="72"/>
          <w:szCs w:val="72"/>
        </w:rPr>
        <w:t>Update</w:t>
      </w:r>
    </w:p>
    <w:p w14:paraId="43364F7B" w14:textId="3991D6D8" w:rsidR="00966B6B" w:rsidRPr="00DF5811" w:rsidRDefault="00127932" w:rsidP="00966B6B">
      <w:pPr>
        <w:jc w:val="center"/>
        <w:rPr>
          <w:rFonts w:ascii="Eras Light ITC" w:hAnsi="Eras Light ITC"/>
          <w:color w:val="C00000"/>
          <w:sz w:val="36"/>
          <w:szCs w:val="72"/>
        </w:rPr>
      </w:pPr>
      <w:r>
        <w:rPr>
          <w:rFonts w:ascii="Eras Light ITC" w:hAnsi="Eras Light ITC"/>
          <w:color w:val="C00000"/>
          <w:sz w:val="36"/>
          <w:szCs w:val="72"/>
        </w:rPr>
        <w:t>October</w:t>
      </w:r>
      <w:r w:rsidR="00925FE9">
        <w:rPr>
          <w:rFonts w:ascii="Eras Light ITC" w:hAnsi="Eras Light ITC"/>
          <w:color w:val="C00000"/>
          <w:sz w:val="36"/>
          <w:szCs w:val="72"/>
        </w:rPr>
        <w:t xml:space="preserve"> 2015</w:t>
      </w:r>
    </w:p>
    <w:p w14:paraId="1594027E" w14:textId="77777777" w:rsidR="00966B6B" w:rsidRPr="00710AA8" w:rsidRDefault="00966B6B" w:rsidP="00966B6B">
      <w:pPr>
        <w:jc w:val="center"/>
        <w:rPr>
          <w:rFonts w:ascii="Eras Demi ITC" w:hAnsi="Eras Demi ITC"/>
          <w:color w:val="C00000"/>
          <w:szCs w:val="72"/>
        </w:rPr>
      </w:pPr>
    </w:p>
    <w:p w14:paraId="6A306952" w14:textId="77777777" w:rsidR="00966B6B" w:rsidRDefault="00966B6B" w:rsidP="00966B6B">
      <w:pPr>
        <w:jc w:val="center"/>
        <w:rPr>
          <w:rFonts w:ascii="Eras Demi ITC" w:hAnsi="Eras Demi ITC"/>
          <w:color w:val="C00000"/>
          <w:sz w:val="44"/>
          <w:szCs w:val="72"/>
        </w:rPr>
      </w:pPr>
    </w:p>
    <w:p w14:paraId="5E456EEA" w14:textId="77777777" w:rsidR="00B66132" w:rsidRPr="007273F2" w:rsidRDefault="00B66132" w:rsidP="00966B6B">
      <w:pPr>
        <w:rPr>
          <w:rFonts w:ascii="Eras Demi ITC" w:hAnsi="Eras Demi ITC"/>
          <w:color w:val="C00000"/>
          <w:sz w:val="18"/>
          <w:szCs w:val="72"/>
        </w:rPr>
      </w:pPr>
    </w:p>
    <w:p w14:paraId="28BCF814" w14:textId="527FDA42" w:rsidR="00E36D51" w:rsidRDefault="003F4F1D" w:rsidP="00E36D51">
      <w:pPr>
        <w:pStyle w:val="owapara"/>
        <w:rPr>
          <w:rFonts w:ascii="Eras Demi ITC" w:hAnsi="Eras Demi ITC"/>
          <w:bCs/>
          <w:color w:val="C00000"/>
          <w:sz w:val="28"/>
          <w:szCs w:val="28"/>
        </w:rPr>
      </w:pPr>
      <w:r>
        <w:rPr>
          <w:rFonts w:ascii="Eras Demi ITC" w:hAnsi="Eras Demi ITC"/>
          <w:bCs/>
          <w:color w:val="C00000"/>
          <w:sz w:val="28"/>
          <w:szCs w:val="28"/>
        </w:rPr>
        <w:t>MFY’s New Bronx Housing Unit Res</w:t>
      </w:r>
      <w:r w:rsidR="00CC5DF6">
        <w:rPr>
          <w:rFonts w:ascii="Eras Demi ITC" w:hAnsi="Eras Demi ITC"/>
          <w:bCs/>
          <w:color w:val="C00000"/>
          <w:sz w:val="28"/>
          <w:szCs w:val="28"/>
        </w:rPr>
        <w:t>tores Tenant to Apartment after</w:t>
      </w:r>
      <w:r w:rsidR="00CC5DF6">
        <w:rPr>
          <w:rFonts w:ascii="Eras Demi ITC" w:hAnsi="Eras Demi ITC"/>
          <w:bCs/>
          <w:color w:val="C00000"/>
          <w:sz w:val="28"/>
          <w:szCs w:val="28"/>
        </w:rPr>
        <w:br/>
      </w:r>
      <w:r>
        <w:rPr>
          <w:rFonts w:ascii="Eras Demi ITC" w:hAnsi="Eras Demi ITC"/>
          <w:bCs/>
          <w:color w:val="C00000"/>
          <w:sz w:val="28"/>
          <w:szCs w:val="28"/>
        </w:rPr>
        <w:t xml:space="preserve">an </w:t>
      </w:r>
      <w:r w:rsidR="00CC5DF6">
        <w:rPr>
          <w:rFonts w:ascii="Eras Demi ITC" w:hAnsi="Eras Demi ITC"/>
          <w:bCs/>
          <w:color w:val="C00000"/>
          <w:sz w:val="28"/>
          <w:szCs w:val="28"/>
        </w:rPr>
        <w:t>Improper</w:t>
      </w:r>
      <w:r>
        <w:rPr>
          <w:rFonts w:ascii="Eras Demi ITC" w:hAnsi="Eras Demi ITC"/>
          <w:bCs/>
          <w:color w:val="C00000"/>
          <w:sz w:val="28"/>
          <w:szCs w:val="28"/>
        </w:rPr>
        <w:t xml:space="preserve"> Eviction</w:t>
      </w:r>
    </w:p>
    <w:p w14:paraId="7485CE69" w14:textId="77777777" w:rsidR="00925FE9" w:rsidRPr="00AD43D9" w:rsidRDefault="00925FE9" w:rsidP="00E36D51">
      <w:pPr>
        <w:pStyle w:val="owapara"/>
        <w:rPr>
          <w:rFonts w:ascii="Eras Demi ITC" w:hAnsi="Eras Demi ITC"/>
          <w:bCs/>
          <w:color w:val="C00000"/>
          <w:sz w:val="6"/>
          <w:szCs w:val="28"/>
        </w:rPr>
      </w:pPr>
    </w:p>
    <w:p w14:paraId="72F6BBDD" w14:textId="47BD524D" w:rsidR="00925FE9" w:rsidRDefault="00CC5DF6" w:rsidP="00966B6B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Ms. P came to MFY’s help desk in the basement of Bronx Housing Court on Oct</w:t>
      </w:r>
      <w:r w:rsidR="00AD43D9">
        <w:rPr>
          <w:rFonts w:asciiTheme="minorHAnsi" w:hAnsi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22 after asking a judge to void her eviction. Her landlord</w:t>
      </w:r>
      <w:r w:rsidR="00AD43D9">
        <w:rPr>
          <w:rFonts w:asciiTheme="minorHAnsi" w:hAnsiTheme="minorHAnsi"/>
          <w:color w:val="000000" w:themeColor="text1"/>
          <w:sz w:val="22"/>
          <w:szCs w:val="22"/>
        </w:rPr>
        <w:t xml:space="preserve"> had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improperly evicted her the day before, putting her belongings in storage, </w:t>
      </w:r>
      <w:r w:rsidR="00AD43D9">
        <w:rPr>
          <w:rFonts w:asciiTheme="minorHAnsi" w:hAnsiTheme="minorHAnsi"/>
          <w:color w:val="000000" w:themeColor="text1"/>
          <w:sz w:val="22"/>
          <w:szCs w:val="22"/>
        </w:rPr>
        <w:t xml:space="preserve">and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leaving her homeless. In September she had signed a stipulation to pay back rent owed </w:t>
      </w:r>
      <w:r w:rsidR="00AD43D9">
        <w:rPr>
          <w:rFonts w:asciiTheme="minorHAnsi" w:hAnsiTheme="minorHAnsi"/>
          <w:color w:val="000000" w:themeColor="text1"/>
          <w:sz w:val="22"/>
          <w:szCs w:val="22"/>
        </w:rPr>
        <w:t xml:space="preserve">in </w:t>
      </w:r>
      <w:r>
        <w:rPr>
          <w:rFonts w:asciiTheme="minorHAnsi" w:hAnsiTheme="minorHAnsi"/>
          <w:color w:val="000000" w:themeColor="text1"/>
          <w:sz w:val="22"/>
          <w:szCs w:val="22"/>
        </w:rPr>
        <w:t>installments by October 31. She had made most of the required payment</w:t>
      </w:r>
      <w:r w:rsidR="009F6A81">
        <w:rPr>
          <w:rFonts w:asciiTheme="minorHAnsi" w:hAnsi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by Oct</w:t>
      </w:r>
      <w:r w:rsidR="00AD43D9">
        <w:rPr>
          <w:rFonts w:asciiTheme="minorHAnsi" w:hAnsi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7 and received a renewal lease</w:t>
      </w:r>
      <w:r w:rsidR="009F6A81">
        <w:rPr>
          <w:rFonts w:asciiTheme="minorHAnsi" w:hAnsiTheme="minorHAnsi"/>
          <w:color w:val="000000" w:themeColor="text1"/>
          <w:sz w:val="22"/>
          <w:szCs w:val="22"/>
        </w:rPr>
        <w:t xml:space="preserve"> from the landlord</w:t>
      </w:r>
      <w:r>
        <w:rPr>
          <w:rFonts w:asciiTheme="minorHAnsi" w:hAnsiTheme="minorHAnsi"/>
          <w:color w:val="000000" w:themeColor="text1"/>
          <w:sz w:val="22"/>
          <w:szCs w:val="22"/>
        </w:rPr>
        <w:t>. Then on Oct</w:t>
      </w:r>
      <w:r w:rsidR="00AD43D9">
        <w:rPr>
          <w:rFonts w:asciiTheme="minorHAnsi" w:hAnsi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19 a</w:t>
      </w:r>
      <w:r w:rsidR="00AD43D9">
        <w:rPr>
          <w:rFonts w:asciiTheme="minorHAnsi" w:hAnsiTheme="minorHAnsi"/>
          <w:color w:val="000000" w:themeColor="text1"/>
          <w:sz w:val="22"/>
          <w:szCs w:val="22"/>
        </w:rPr>
        <w:t>n eviction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notice was slipped under her door (there are no locked mailboxes in the building), which she opened on the 20</w:t>
      </w:r>
      <w:r w:rsidRPr="00CC5DF6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th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.  The notice was dated ten days earlier, leaving her no time to </w:t>
      </w:r>
      <w:r w:rsidR="009F6A81">
        <w:rPr>
          <w:rFonts w:asciiTheme="minorHAnsi" w:hAnsiTheme="minorHAnsi"/>
          <w:color w:val="000000" w:themeColor="text1"/>
          <w:sz w:val="22"/>
          <w:szCs w:val="22"/>
        </w:rPr>
        <w:t>address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the matter. MFY attorneys Andrew Darcy and Alberto Gonzales </w:t>
      </w:r>
      <w:r w:rsidR="009F6A81">
        <w:rPr>
          <w:rFonts w:asciiTheme="minorHAnsi" w:hAnsiTheme="minorHAnsi"/>
          <w:color w:val="000000" w:themeColor="text1"/>
          <w:sz w:val="22"/>
          <w:szCs w:val="22"/>
        </w:rPr>
        <w:t>immediately filed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an Order to Show Cause</w:t>
      </w:r>
      <w:r w:rsidR="009F6A81">
        <w:rPr>
          <w:rFonts w:asciiTheme="minorHAnsi" w:hAnsiTheme="minorHAnsi"/>
          <w:color w:val="000000" w:themeColor="text1"/>
          <w:sz w:val="22"/>
          <w:szCs w:val="22"/>
        </w:rPr>
        <w:t xml:space="preserve"> and argued it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on Monday, Oct</w:t>
      </w:r>
      <w:r w:rsidR="00AD43D9">
        <w:rPr>
          <w:rFonts w:asciiTheme="minorHAnsi" w:hAnsi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26</w:t>
      </w:r>
      <w:r w:rsidR="009F6A81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/>
          <w:color w:val="000000" w:themeColor="text1"/>
          <w:sz w:val="22"/>
          <w:szCs w:val="22"/>
        </w:rPr>
        <w:t>The Judge precluded the landlord from re-letting the apartment so that Ms. P could settle the arrears</w:t>
      </w:r>
      <w:r w:rsidR="009F6A81">
        <w:rPr>
          <w:rFonts w:asciiTheme="minorHAnsi" w:hAnsiTheme="minorHAnsi"/>
          <w:color w:val="000000" w:themeColor="text1"/>
          <w:sz w:val="22"/>
          <w:szCs w:val="22"/>
        </w:rPr>
        <w:t>, after which she could regain possession of her apartment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. MFY </w:t>
      </w:r>
      <w:r w:rsidR="009F6A81">
        <w:rPr>
          <w:rFonts w:asciiTheme="minorHAnsi" w:hAnsiTheme="minorHAnsi"/>
          <w:color w:val="000000" w:themeColor="text1"/>
          <w:sz w:val="22"/>
          <w:szCs w:val="22"/>
        </w:rPr>
        <w:t xml:space="preserve">then </w:t>
      </w:r>
      <w:r>
        <w:rPr>
          <w:rFonts w:asciiTheme="minorHAnsi" w:hAnsiTheme="minorHAnsi"/>
          <w:color w:val="000000" w:themeColor="text1"/>
          <w:sz w:val="22"/>
          <w:szCs w:val="22"/>
        </w:rPr>
        <w:t>contacted the Human Resources Administration, which provided a back rent grant</w:t>
      </w:r>
      <w:r w:rsidR="00AD43D9">
        <w:rPr>
          <w:rFonts w:asciiTheme="minorHAnsi" w:hAnsiTheme="minorHAnsi"/>
          <w:color w:val="000000" w:themeColor="text1"/>
          <w:sz w:val="22"/>
          <w:szCs w:val="22"/>
        </w:rPr>
        <w:t>, and MFY presented the check to the landlord on October 30. Thanks to a quick response by MFY, Ms. P is back in her home.</w:t>
      </w:r>
    </w:p>
    <w:p w14:paraId="316ECC41" w14:textId="77777777" w:rsidR="00AD43D9" w:rsidRPr="00CC5DF6" w:rsidRDefault="00AD43D9" w:rsidP="00966B6B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3365175C" w14:textId="47A871B9" w:rsidR="007E7361" w:rsidRDefault="007E7361" w:rsidP="007E7361">
      <w:pPr>
        <w:pStyle w:val="owapara"/>
        <w:rPr>
          <w:rFonts w:ascii="Eras Demi ITC" w:hAnsi="Eras Demi ITC"/>
          <w:bCs/>
          <w:color w:val="C00000"/>
          <w:sz w:val="28"/>
          <w:szCs w:val="28"/>
        </w:rPr>
      </w:pPr>
      <w:r>
        <w:rPr>
          <w:rFonts w:ascii="Eras Demi ITC" w:hAnsi="Eras Demi ITC"/>
          <w:bCs/>
          <w:color w:val="C00000"/>
          <w:sz w:val="28"/>
          <w:szCs w:val="28"/>
        </w:rPr>
        <w:t xml:space="preserve">Exploited by Employer then Penalized by </w:t>
      </w:r>
      <w:r w:rsidR="009F6A81">
        <w:rPr>
          <w:rFonts w:ascii="Eras Demi ITC" w:hAnsi="Eras Demi ITC"/>
          <w:bCs/>
          <w:color w:val="C00000"/>
          <w:sz w:val="28"/>
          <w:szCs w:val="28"/>
        </w:rPr>
        <w:t>NYS Department of Labor</w:t>
      </w:r>
    </w:p>
    <w:p w14:paraId="483DF39F" w14:textId="23133CD0" w:rsidR="007E7361" w:rsidRPr="00C44772" w:rsidRDefault="007E7361" w:rsidP="007E7361">
      <w:pPr>
        <w:pStyle w:val="owapara"/>
        <w:rPr>
          <w:rFonts w:ascii="Eras Demi ITC" w:hAnsi="Eras Demi ITC"/>
          <w:bCs/>
          <w:color w:val="C00000"/>
          <w:sz w:val="6"/>
          <w:szCs w:val="28"/>
        </w:rPr>
      </w:pPr>
    </w:p>
    <w:p w14:paraId="11B24791" w14:textId="4BDB2039" w:rsidR="007E7361" w:rsidRDefault="0095123F" w:rsidP="007E73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ABCD5E3" wp14:editId="7945553F">
            <wp:simplePos x="0" y="0"/>
            <wp:positionH relativeFrom="margin">
              <wp:posOffset>0</wp:posOffset>
            </wp:positionH>
            <wp:positionV relativeFrom="paragraph">
              <wp:posOffset>80010</wp:posOffset>
            </wp:positionV>
            <wp:extent cx="1600200" cy="11995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inatown-fruit-marke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361">
        <w:rPr>
          <w:rFonts w:asciiTheme="minorHAnsi" w:hAnsiTheme="minorHAnsi"/>
          <w:sz w:val="22"/>
          <w:szCs w:val="22"/>
        </w:rPr>
        <w:t xml:space="preserve">Ms. W, an immigrant worker who </w:t>
      </w:r>
      <w:r w:rsidR="00C44772">
        <w:rPr>
          <w:rFonts w:asciiTheme="minorHAnsi" w:hAnsiTheme="minorHAnsi"/>
          <w:sz w:val="22"/>
          <w:szCs w:val="22"/>
        </w:rPr>
        <w:t>labored for years</w:t>
      </w:r>
      <w:r w:rsidR="007E7361">
        <w:rPr>
          <w:rFonts w:asciiTheme="minorHAnsi" w:hAnsiTheme="minorHAnsi"/>
          <w:sz w:val="22"/>
          <w:szCs w:val="22"/>
        </w:rPr>
        <w:t xml:space="preserve"> at a grocery store where she endured wage theft and sexual harassment, was fired when the store closed</w:t>
      </w:r>
      <w:r w:rsidR="009F6A81">
        <w:rPr>
          <w:rFonts w:asciiTheme="minorHAnsi" w:hAnsiTheme="minorHAnsi"/>
          <w:sz w:val="22"/>
          <w:szCs w:val="22"/>
        </w:rPr>
        <w:t>. Ms. W thereafter</w:t>
      </w:r>
      <w:r w:rsidR="007E7361">
        <w:rPr>
          <w:rFonts w:asciiTheme="minorHAnsi" w:hAnsiTheme="minorHAnsi"/>
          <w:sz w:val="22"/>
          <w:szCs w:val="22"/>
        </w:rPr>
        <w:t xml:space="preserve"> collected Unemployment Insurance benefits. When the store opened at a new location, her former employer asked her to come to “help out,” promising a job. When the job never materialized, she left. The employer then claimed that she </w:t>
      </w:r>
      <w:r w:rsidR="009F6A81">
        <w:rPr>
          <w:rFonts w:asciiTheme="minorHAnsi" w:hAnsiTheme="minorHAnsi"/>
          <w:sz w:val="22"/>
          <w:szCs w:val="22"/>
        </w:rPr>
        <w:t>had worked</w:t>
      </w:r>
      <w:r w:rsidR="007E7361">
        <w:rPr>
          <w:rFonts w:asciiTheme="minorHAnsi" w:hAnsiTheme="minorHAnsi"/>
          <w:sz w:val="22"/>
          <w:szCs w:val="22"/>
        </w:rPr>
        <w:t xml:space="preserve"> for the </w:t>
      </w:r>
      <w:r w:rsidR="009F6A81">
        <w:rPr>
          <w:rFonts w:asciiTheme="minorHAnsi" w:hAnsiTheme="minorHAnsi"/>
          <w:sz w:val="22"/>
          <w:szCs w:val="22"/>
        </w:rPr>
        <w:t xml:space="preserve">original </w:t>
      </w:r>
      <w:r w:rsidR="007E7361">
        <w:rPr>
          <w:rFonts w:asciiTheme="minorHAnsi" w:hAnsiTheme="minorHAnsi"/>
          <w:sz w:val="22"/>
          <w:szCs w:val="22"/>
        </w:rPr>
        <w:t xml:space="preserve">store for a month after </w:t>
      </w:r>
      <w:r w:rsidR="009F6A81">
        <w:rPr>
          <w:rFonts w:asciiTheme="minorHAnsi" w:hAnsiTheme="minorHAnsi"/>
          <w:sz w:val="22"/>
          <w:szCs w:val="22"/>
        </w:rPr>
        <w:t xml:space="preserve">it had </w:t>
      </w:r>
      <w:r w:rsidR="007E7361">
        <w:rPr>
          <w:rFonts w:asciiTheme="minorHAnsi" w:hAnsiTheme="minorHAnsi"/>
          <w:sz w:val="22"/>
          <w:szCs w:val="22"/>
        </w:rPr>
        <w:t xml:space="preserve">fired her, and the Department of Labor charged her with “willful misrepresentation” and overpayment. Ms. </w:t>
      </w:r>
      <w:proofErr w:type="spellStart"/>
      <w:r w:rsidR="007E7361">
        <w:rPr>
          <w:rFonts w:asciiTheme="minorHAnsi" w:hAnsiTheme="minorHAnsi"/>
          <w:sz w:val="22"/>
          <w:szCs w:val="22"/>
        </w:rPr>
        <w:t>W</w:t>
      </w:r>
      <w:proofErr w:type="spellEnd"/>
      <w:r w:rsidR="007E7361">
        <w:rPr>
          <w:rFonts w:asciiTheme="minorHAnsi" w:hAnsiTheme="minorHAnsi"/>
          <w:sz w:val="22"/>
          <w:szCs w:val="22"/>
        </w:rPr>
        <w:t xml:space="preserve"> came to MFY for help</w:t>
      </w:r>
      <w:r w:rsidR="00C44772">
        <w:rPr>
          <w:rFonts w:asciiTheme="minorHAnsi" w:hAnsiTheme="minorHAnsi"/>
          <w:sz w:val="22"/>
          <w:szCs w:val="22"/>
        </w:rPr>
        <w:t xml:space="preserve">. Staff Attorney Bernadette </w:t>
      </w:r>
      <w:proofErr w:type="spellStart"/>
      <w:r w:rsidR="00C44772">
        <w:rPr>
          <w:rFonts w:asciiTheme="minorHAnsi" w:hAnsiTheme="minorHAnsi"/>
          <w:sz w:val="22"/>
          <w:szCs w:val="22"/>
        </w:rPr>
        <w:t>Jentsch</w:t>
      </w:r>
      <w:proofErr w:type="spellEnd"/>
      <w:r w:rsidR="00C44772">
        <w:rPr>
          <w:rFonts w:asciiTheme="minorHAnsi" w:hAnsiTheme="minorHAnsi"/>
          <w:sz w:val="22"/>
          <w:szCs w:val="22"/>
        </w:rPr>
        <w:t xml:space="preserve"> and paralegal Fanny Chan succeeded in reducing the “overpayment” to two days’ benefits, which the judge determined, after a hearing, were not collectible.</w:t>
      </w:r>
    </w:p>
    <w:p w14:paraId="1EB7CB69" w14:textId="77777777" w:rsidR="00C44772" w:rsidRDefault="00C44772" w:rsidP="007E7361">
      <w:pPr>
        <w:rPr>
          <w:rFonts w:asciiTheme="minorHAnsi" w:hAnsiTheme="minorHAnsi"/>
          <w:sz w:val="22"/>
          <w:szCs w:val="22"/>
        </w:rPr>
      </w:pPr>
    </w:p>
    <w:p w14:paraId="6A608417" w14:textId="65C84E19" w:rsidR="00C44772" w:rsidRDefault="00C44772" w:rsidP="00C44772">
      <w:pPr>
        <w:pStyle w:val="owapara"/>
        <w:rPr>
          <w:rFonts w:ascii="Eras Demi ITC" w:hAnsi="Eras Demi ITC"/>
          <w:bCs/>
          <w:color w:val="C00000"/>
          <w:sz w:val="28"/>
          <w:szCs w:val="28"/>
        </w:rPr>
      </w:pPr>
      <w:r>
        <w:rPr>
          <w:rFonts w:ascii="Eras Demi ITC" w:hAnsi="Eras Demi ITC"/>
          <w:bCs/>
          <w:color w:val="C00000"/>
          <w:sz w:val="28"/>
          <w:szCs w:val="28"/>
        </w:rPr>
        <w:t>MFY’s Social Work Interns</w:t>
      </w:r>
      <w:r w:rsidR="00434F72">
        <w:rPr>
          <w:rFonts w:ascii="Eras Demi ITC" w:hAnsi="Eras Demi ITC"/>
          <w:bCs/>
          <w:color w:val="C00000"/>
          <w:sz w:val="28"/>
          <w:szCs w:val="28"/>
        </w:rPr>
        <w:t xml:space="preserve"> Support Attorneys and Advocate for Clients</w:t>
      </w:r>
    </w:p>
    <w:p w14:paraId="13B845E4" w14:textId="77777777" w:rsidR="00C44772" w:rsidRPr="00D45AB9" w:rsidRDefault="00C44772" w:rsidP="00C44772">
      <w:pPr>
        <w:pStyle w:val="owapara"/>
        <w:rPr>
          <w:rFonts w:ascii="Eras Demi ITC" w:hAnsi="Eras Demi ITC"/>
          <w:bCs/>
          <w:color w:val="C00000"/>
          <w:sz w:val="8"/>
          <w:szCs w:val="28"/>
        </w:rPr>
      </w:pPr>
    </w:p>
    <w:p w14:paraId="1F5E0602" w14:textId="40A71B1F" w:rsidR="00C44772" w:rsidRDefault="00303F0B" w:rsidP="00C44772">
      <w:pPr>
        <w:pStyle w:val="owapara"/>
        <w:rPr>
          <w:rFonts w:ascii="Eras Demi ITC" w:hAnsi="Eras Demi ITC"/>
          <w:color w:val="C00000"/>
          <w:sz w:val="32"/>
          <w:szCs w:val="72"/>
        </w:rPr>
      </w:pPr>
      <w:r>
        <w:rPr>
          <w:rFonts w:asciiTheme="minorHAnsi" w:hAnsiTheme="minorHAnsi"/>
          <w:sz w:val="22"/>
          <w:szCs w:val="22"/>
        </w:rPr>
        <w:t xml:space="preserve">MFY’s Social Work Interns, under the guidance of Sarah Heller LCSW, </w:t>
      </w:r>
      <w:r w:rsidR="00434F72">
        <w:rPr>
          <w:rFonts w:asciiTheme="minorHAnsi" w:hAnsiTheme="minorHAnsi"/>
          <w:sz w:val="22"/>
          <w:szCs w:val="22"/>
        </w:rPr>
        <w:t>support MFY attorneys in a host of areas</w:t>
      </w:r>
      <w:r>
        <w:rPr>
          <w:rFonts w:asciiTheme="minorHAnsi" w:hAnsiTheme="minorHAnsi"/>
          <w:sz w:val="22"/>
          <w:szCs w:val="22"/>
        </w:rPr>
        <w:t>. Recent successes for clients with mental illness included getting a bed and financial management services for a physically frail client with suicidal tendencies while attor</w:t>
      </w:r>
      <w:r w:rsidR="009E72FF">
        <w:rPr>
          <w:rFonts w:asciiTheme="minorHAnsi" w:hAnsiTheme="minorHAnsi"/>
          <w:sz w:val="22"/>
          <w:szCs w:val="22"/>
        </w:rPr>
        <w:t>neys resolved her eviction case</w:t>
      </w:r>
      <w:r>
        <w:rPr>
          <w:rFonts w:asciiTheme="minorHAnsi" w:hAnsiTheme="minorHAnsi"/>
          <w:sz w:val="22"/>
          <w:szCs w:val="22"/>
        </w:rPr>
        <w:t xml:space="preserve">; providing emotional and technical support </w:t>
      </w:r>
      <w:r w:rsidR="0078752A">
        <w:rPr>
          <w:rFonts w:asciiTheme="minorHAnsi" w:hAnsiTheme="minorHAnsi"/>
          <w:sz w:val="22"/>
          <w:szCs w:val="22"/>
        </w:rPr>
        <w:t>to get rent arrears and a Disability Rent Increase Exemption for</w:t>
      </w:r>
      <w:r>
        <w:rPr>
          <w:rFonts w:asciiTheme="minorHAnsi" w:hAnsiTheme="minorHAnsi"/>
          <w:sz w:val="22"/>
          <w:szCs w:val="22"/>
        </w:rPr>
        <w:t xml:space="preserve"> a client whose paranoia led him to use </w:t>
      </w:r>
      <w:r w:rsidR="0078752A">
        <w:rPr>
          <w:rFonts w:asciiTheme="minorHAnsi" w:hAnsiTheme="minorHAnsi"/>
          <w:sz w:val="22"/>
          <w:szCs w:val="22"/>
        </w:rPr>
        <w:t>multiple</w:t>
      </w:r>
      <w:r>
        <w:rPr>
          <w:rFonts w:asciiTheme="minorHAnsi" w:hAnsiTheme="minorHAnsi"/>
          <w:sz w:val="22"/>
          <w:szCs w:val="22"/>
        </w:rPr>
        <w:t xml:space="preserve"> aliases</w:t>
      </w:r>
      <w:r w:rsidR="009E72FF">
        <w:rPr>
          <w:rFonts w:asciiTheme="minorHAnsi" w:hAnsiTheme="minorHAnsi"/>
          <w:sz w:val="22"/>
          <w:szCs w:val="22"/>
        </w:rPr>
        <w:t xml:space="preserve">; </w:t>
      </w:r>
      <w:r w:rsidR="00D45AB9">
        <w:rPr>
          <w:rFonts w:asciiTheme="minorHAnsi" w:hAnsiTheme="minorHAnsi"/>
          <w:sz w:val="22"/>
          <w:szCs w:val="22"/>
        </w:rPr>
        <w:t>and providing emotional support and accompaniment to court for a client who was suing her landlord for repairs and being sued on nuisance and non-payment grounds.</w:t>
      </w:r>
    </w:p>
    <w:p w14:paraId="7F704523" w14:textId="77777777" w:rsidR="007E7361" w:rsidRDefault="007E7361" w:rsidP="00966B6B">
      <w:pPr>
        <w:rPr>
          <w:rFonts w:ascii="Eras Demi ITC" w:hAnsi="Eras Demi ITC"/>
          <w:color w:val="C00000"/>
          <w:sz w:val="32"/>
          <w:szCs w:val="72"/>
        </w:rPr>
      </w:pPr>
    </w:p>
    <w:p w14:paraId="7E91F7D4" w14:textId="77777777" w:rsidR="009E6C01" w:rsidRDefault="009E6C01" w:rsidP="00966B6B">
      <w:pPr>
        <w:rPr>
          <w:rFonts w:ascii="Eras Demi ITC" w:hAnsi="Eras Demi ITC"/>
          <w:color w:val="C00000"/>
          <w:sz w:val="28"/>
          <w:szCs w:val="72"/>
        </w:rPr>
      </w:pPr>
      <w:r w:rsidRPr="00296C5C">
        <w:rPr>
          <w:rFonts w:ascii="Eras Demi ITC" w:hAnsi="Eras Demi ITC"/>
          <w:color w:val="C00000"/>
          <w:sz w:val="28"/>
          <w:szCs w:val="72"/>
        </w:rPr>
        <w:t>MFY in the News . . .</w:t>
      </w:r>
    </w:p>
    <w:p w14:paraId="6C8C065E" w14:textId="77777777" w:rsidR="00127932" w:rsidRDefault="00127932" w:rsidP="00966B6B">
      <w:pPr>
        <w:rPr>
          <w:rFonts w:ascii="Eras Demi ITC" w:hAnsi="Eras Demi ITC"/>
          <w:color w:val="C00000"/>
          <w:sz w:val="28"/>
          <w:szCs w:val="72"/>
        </w:rPr>
      </w:pPr>
    </w:p>
    <w:p w14:paraId="52DD2DF2" w14:textId="65A3A400" w:rsidR="00127932" w:rsidRDefault="00127932" w:rsidP="00966B6B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Kevin Cremin, MFY’s Director of Litigation for Aging and Disability Rights, comments on the lack of proper regulations governing the closure of nursing homes and assisted living facilities: </w:t>
      </w:r>
      <w:hyperlink r:id="rId6" w:history="1">
        <w:r w:rsidRPr="00127932">
          <w:rPr>
            <w:rStyle w:val="Hyperlink"/>
            <w:rFonts w:asciiTheme="minorHAnsi" w:hAnsiTheme="minorHAnsi"/>
            <w:sz w:val="22"/>
            <w:szCs w:val="22"/>
          </w:rPr>
          <w:t>When Seniors Can’t Count on a Place to Call Home</w:t>
        </w:r>
      </w:hyperlink>
      <w:r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51D778A1" w14:textId="77777777" w:rsidR="00127932" w:rsidRDefault="00127932" w:rsidP="00966B6B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523B9027" w14:textId="60D35B13" w:rsidR="00127932" w:rsidRDefault="003F4F1D" w:rsidP="00966B6B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Scott Stamper, MFY Housing Supervisor, comments on buyout </w:t>
      </w:r>
      <w:r w:rsidR="00434F72">
        <w:rPr>
          <w:rFonts w:asciiTheme="minorHAnsi" w:hAnsiTheme="minorHAnsi"/>
          <w:color w:val="000000" w:themeColor="text1"/>
          <w:sz w:val="22"/>
          <w:szCs w:val="22"/>
        </w:rPr>
        <w:t>practices</w:t>
      </w:r>
      <w:bookmarkStart w:id="0" w:name="_GoBack"/>
      <w:bookmarkEnd w:id="0"/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in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3F4F1D">
          <w:rPr>
            <w:rStyle w:val="Hyperlink"/>
            <w:rFonts w:asciiTheme="minorHAnsi" w:hAnsiTheme="minorHAnsi"/>
            <w:sz w:val="22"/>
            <w:szCs w:val="22"/>
          </w:rPr>
          <w:t>City Slammed for Creating Buyout Booge</w:t>
        </w:r>
        <w:r>
          <w:rPr>
            <w:rStyle w:val="Hyperlink"/>
            <w:rFonts w:asciiTheme="minorHAnsi" w:hAnsiTheme="minorHAnsi"/>
            <w:sz w:val="22"/>
            <w:szCs w:val="22"/>
          </w:rPr>
          <w:t>y</w:t>
        </w:r>
        <w:r w:rsidRPr="003F4F1D">
          <w:rPr>
            <w:rStyle w:val="Hyperlink"/>
            <w:rFonts w:asciiTheme="minorHAnsi" w:hAnsiTheme="minorHAnsi"/>
            <w:sz w:val="22"/>
            <w:szCs w:val="22"/>
          </w:rPr>
          <w:t>men</w:t>
        </w:r>
      </w:hyperlink>
      <w:r>
        <w:rPr>
          <w:rFonts w:asciiTheme="minorHAnsi" w:hAnsiTheme="minorHAnsi"/>
          <w:color w:val="000000" w:themeColor="text1"/>
          <w:sz w:val="22"/>
          <w:szCs w:val="22"/>
        </w:rPr>
        <w:t>, in the Real Estate Weekly.</w:t>
      </w:r>
    </w:p>
    <w:p w14:paraId="307CFCF1" w14:textId="77777777" w:rsidR="003F4F1D" w:rsidRDefault="003F4F1D" w:rsidP="00966B6B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46008736" w14:textId="302E830F" w:rsidR="003F4F1D" w:rsidRDefault="003F4F1D" w:rsidP="00966B6B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Dinah Luck, MFY Senior Staff Attorney, is quoted in AM NY’s </w:t>
      </w:r>
      <w:hyperlink r:id="rId8" w:history="1">
        <w:r w:rsidRPr="003F4F1D">
          <w:rPr>
            <w:rStyle w:val="Hyperlink"/>
            <w:rFonts w:asciiTheme="minorHAnsi" w:hAnsiTheme="minorHAnsi"/>
            <w:sz w:val="22"/>
            <w:szCs w:val="22"/>
          </w:rPr>
          <w:t>More New Yorkers Turning to Emotional Support Animals to Battle Anxiety and Depression</w:t>
        </w:r>
      </w:hyperlink>
      <w:r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131EB43C" w14:textId="77777777" w:rsidR="003F4F1D" w:rsidRDefault="003F4F1D" w:rsidP="00966B6B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40DD8B9B" w14:textId="389FEE85" w:rsidR="0099098A" w:rsidRDefault="0099098A" w:rsidP="00164113">
      <w:pPr>
        <w:jc w:val="right"/>
        <w:rPr>
          <w:sz w:val="14"/>
        </w:rPr>
      </w:pPr>
    </w:p>
    <w:sectPr w:rsidR="0099098A" w:rsidSect="008D4D12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6B"/>
    <w:rsid w:val="0002766A"/>
    <w:rsid w:val="00057E94"/>
    <w:rsid w:val="00081D25"/>
    <w:rsid w:val="000A5E5D"/>
    <w:rsid w:val="000B27C8"/>
    <w:rsid w:val="000B687C"/>
    <w:rsid w:val="000C7E98"/>
    <w:rsid w:val="000D585D"/>
    <w:rsid w:val="00120F25"/>
    <w:rsid w:val="00127932"/>
    <w:rsid w:val="001314E9"/>
    <w:rsid w:val="00164113"/>
    <w:rsid w:val="001C09AE"/>
    <w:rsid w:val="001E121E"/>
    <w:rsid w:val="001F079C"/>
    <w:rsid w:val="00215614"/>
    <w:rsid w:val="00227D56"/>
    <w:rsid w:val="00257010"/>
    <w:rsid w:val="00296C5C"/>
    <w:rsid w:val="002B49A9"/>
    <w:rsid w:val="00303F0B"/>
    <w:rsid w:val="0030482C"/>
    <w:rsid w:val="00370907"/>
    <w:rsid w:val="003946A8"/>
    <w:rsid w:val="003B27E4"/>
    <w:rsid w:val="003F4F1D"/>
    <w:rsid w:val="00431BF7"/>
    <w:rsid w:val="00434F72"/>
    <w:rsid w:val="004738E1"/>
    <w:rsid w:val="004869B5"/>
    <w:rsid w:val="004960D8"/>
    <w:rsid w:val="004A4D65"/>
    <w:rsid w:val="004B6BF3"/>
    <w:rsid w:val="005109C9"/>
    <w:rsid w:val="005371F4"/>
    <w:rsid w:val="005903A9"/>
    <w:rsid w:val="006B21DF"/>
    <w:rsid w:val="006B62EE"/>
    <w:rsid w:val="006C64C8"/>
    <w:rsid w:val="006E1049"/>
    <w:rsid w:val="00710AA8"/>
    <w:rsid w:val="00722D51"/>
    <w:rsid w:val="007273F2"/>
    <w:rsid w:val="007530C8"/>
    <w:rsid w:val="00783AD2"/>
    <w:rsid w:val="0078752A"/>
    <w:rsid w:val="007C52B3"/>
    <w:rsid w:val="007E7361"/>
    <w:rsid w:val="007F49B1"/>
    <w:rsid w:val="008255CC"/>
    <w:rsid w:val="008548ED"/>
    <w:rsid w:val="008C2770"/>
    <w:rsid w:val="008D4D12"/>
    <w:rsid w:val="009039E6"/>
    <w:rsid w:val="00925FE9"/>
    <w:rsid w:val="00934774"/>
    <w:rsid w:val="0095123F"/>
    <w:rsid w:val="00964064"/>
    <w:rsid w:val="00966B6B"/>
    <w:rsid w:val="00984209"/>
    <w:rsid w:val="0099098A"/>
    <w:rsid w:val="0099218F"/>
    <w:rsid w:val="009A738C"/>
    <w:rsid w:val="009E6C01"/>
    <w:rsid w:val="009E72FF"/>
    <w:rsid w:val="009F6A81"/>
    <w:rsid w:val="00A05B22"/>
    <w:rsid w:val="00A346A8"/>
    <w:rsid w:val="00A47BCF"/>
    <w:rsid w:val="00A53392"/>
    <w:rsid w:val="00A8316D"/>
    <w:rsid w:val="00A90EFE"/>
    <w:rsid w:val="00A955F9"/>
    <w:rsid w:val="00AA7C4A"/>
    <w:rsid w:val="00AD43D9"/>
    <w:rsid w:val="00B0676F"/>
    <w:rsid w:val="00B15A7E"/>
    <w:rsid w:val="00B23E0B"/>
    <w:rsid w:val="00B66132"/>
    <w:rsid w:val="00B81615"/>
    <w:rsid w:val="00C06E43"/>
    <w:rsid w:val="00C246CB"/>
    <w:rsid w:val="00C44772"/>
    <w:rsid w:val="00C46E96"/>
    <w:rsid w:val="00CC5DF6"/>
    <w:rsid w:val="00CD2F46"/>
    <w:rsid w:val="00CE226C"/>
    <w:rsid w:val="00D00DFB"/>
    <w:rsid w:val="00D158B4"/>
    <w:rsid w:val="00D45AB9"/>
    <w:rsid w:val="00D67B4F"/>
    <w:rsid w:val="00D82441"/>
    <w:rsid w:val="00DC3C62"/>
    <w:rsid w:val="00DF3231"/>
    <w:rsid w:val="00DF5811"/>
    <w:rsid w:val="00E113A2"/>
    <w:rsid w:val="00E36D51"/>
    <w:rsid w:val="00E40273"/>
    <w:rsid w:val="00E61FE5"/>
    <w:rsid w:val="00E733C1"/>
    <w:rsid w:val="00F717F6"/>
    <w:rsid w:val="00F763F3"/>
    <w:rsid w:val="00F97908"/>
    <w:rsid w:val="00FA02D6"/>
    <w:rsid w:val="00FB7036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E6EC"/>
  <w15:docId w15:val="{8017F10A-D64E-43AE-BBB5-5AFFFC3C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B22"/>
  </w:style>
  <w:style w:type="paragraph" w:styleId="Heading1">
    <w:name w:val="heading 1"/>
    <w:basedOn w:val="Normal"/>
    <w:link w:val="Heading1Char"/>
    <w:uiPriority w:val="9"/>
    <w:qFormat/>
    <w:rsid w:val="0030482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4D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4D1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9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4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048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F01C2"/>
  </w:style>
  <w:style w:type="paragraph" w:customStyle="1" w:styleId="owapara">
    <w:name w:val="owapara"/>
    <w:basedOn w:val="Normal"/>
    <w:rsid w:val="006E104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A4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ny.com/news/more-new-yorkers-turning-to-emotional-support-animals-to-battle-anxiety-depression-1.109686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w-online.com/2015/09/30/city-slammed-for-creating-buyout-boogeym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lab.com/housing/2015/10/when-seniors-cant-count-on-a-place-to-call-home/410770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Schaefer</dc:creator>
  <cp:keywords/>
  <dc:description/>
  <cp:lastModifiedBy>Dolores Schaefer</cp:lastModifiedBy>
  <cp:revision>7</cp:revision>
  <cp:lastPrinted>2015-04-29T20:53:00Z</cp:lastPrinted>
  <dcterms:created xsi:type="dcterms:W3CDTF">2015-10-29T15:49:00Z</dcterms:created>
  <dcterms:modified xsi:type="dcterms:W3CDTF">2015-11-02T15:29:00Z</dcterms:modified>
</cp:coreProperties>
</file>