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7C057" w14:textId="504ADB34" w:rsidR="009C0114" w:rsidRDefault="00BE4416" w:rsidP="009C0114">
      <w:r>
        <w:rPr>
          <w:noProof/>
        </w:rPr>
        <w:drawing>
          <wp:anchor distT="0" distB="0" distL="114300" distR="114300" simplePos="0" relativeHeight="251658240" behindDoc="0" locked="0" layoutInCell="1" allowOverlap="1" wp14:anchorId="2B8662C2" wp14:editId="4CC22D26">
            <wp:simplePos x="0" y="0"/>
            <wp:positionH relativeFrom="margin">
              <wp:posOffset>-89535</wp:posOffset>
            </wp:positionH>
            <wp:positionV relativeFrom="paragraph">
              <wp:posOffset>0</wp:posOffset>
            </wp:positionV>
            <wp:extent cx="195199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Y logo w tag.jpg"/>
                    <pic:cNvPicPr/>
                  </pic:nvPicPr>
                  <pic:blipFill>
                    <a:blip r:embed="rId5">
                      <a:extLst>
                        <a:ext uri="{28A0092B-C50C-407E-A947-70E740481C1C}">
                          <a14:useLocalDpi xmlns:a14="http://schemas.microsoft.com/office/drawing/2010/main" val="0"/>
                        </a:ext>
                      </a:extLst>
                    </a:blip>
                    <a:stretch>
                      <a:fillRect/>
                    </a:stretch>
                  </pic:blipFill>
                  <pic:spPr>
                    <a:xfrm>
                      <a:off x="0" y="0"/>
                      <a:ext cx="1951990" cy="1524000"/>
                    </a:xfrm>
                    <a:prstGeom prst="rect">
                      <a:avLst/>
                    </a:prstGeom>
                  </pic:spPr>
                </pic:pic>
              </a:graphicData>
            </a:graphic>
            <wp14:sizeRelH relativeFrom="page">
              <wp14:pctWidth>0</wp14:pctWidth>
            </wp14:sizeRelH>
            <wp14:sizeRelV relativeFrom="page">
              <wp14:pctHeight>0</wp14:pctHeight>
            </wp14:sizeRelV>
          </wp:anchor>
        </w:drawing>
      </w:r>
    </w:p>
    <w:p w14:paraId="2ACA9CB4" w14:textId="682C583D" w:rsidR="00BE4416" w:rsidRPr="004738E1" w:rsidRDefault="00BE4416" w:rsidP="00BE4416">
      <w:pPr>
        <w:jc w:val="center"/>
        <w:rPr>
          <w:rFonts w:ascii="Eras Demi ITC" w:hAnsi="Eras Demi ITC"/>
          <w:color w:val="C00000"/>
          <w:sz w:val="72"/>
          <w:szCs w:val="72"/>
        </w:rPr>
      </w:pPr>
      <w:r w:rsidRPr="004738E1">
        <w:rPr>
          <w:rFonts w:ascii="Eras Demi ITC" w:hAnsi="Eras Demi ITC"/>
          <w:color w:val="C00000"/>
          <w:sz w:val="72"/>
          <w:szCs w:val="72"/>
        </w:rPr>
        <w:t>Update</w:t>
      </w:r>
    </w:p>
    <w:p w14:paraId="39EA69BA" w14:textId="38DAA8D9" w:rsidR="00BE4416" w:rsidRPr="00DF5811" w:rsidRDefault="0049399A" w:rsidP="00BE4416">
      <w:pPr>
        <w:jc w:val="center"/>
        <w:rPr>
          <w:rFonts w:ascii="Eras Light ITC" w:hAnsi="Eras Light ITC"/>
          <w:color w:val="C00000"/>
          <w:sz w:val="36"/>
          <w:szCs w:val="72"/>
        </w:rPr>
      </w:pPr>
      <w:r>
        <w:rPr>
          <w:rFonts w:ascii="Eras Light ITC" w:hAnsi="Eras Light ITC"/>
          <w:color w:val="C00000"/>
          <w:sz w:val="36"/>
          <w:szCs w:val="72"/>
        </w:rPr>
        <w:t>February</w:t>
      </w:r>
      <w:r w:rsidR="00D22CB5">
        <w:rPr>
          <w:rFonts w:ascii="Eras Light ITC" w:hAnsi="Eras Light ITC"/>
          <w:color w:val="C00000"/>
          <w:sz w:val="36"/>
          <w:szCs w:val="72"/>
        </w:rPr>
        <w:t xml:space="preserve"> 2017</w:t>
      </w:r>
    </w:p>
    <w:p w14:paraId="70E6D138" w14:textId="4435DA4C" w:rsidR="00BE4416" w:rsidRDefault="00BE4416" w:rsidP="009C0114"/>
    <w:p w14:paraId="016D3449" w14:textId="34E2C534" w:rsidR="00681003" w:rsidRPr="006726F0" w:rsidRDefault="00681003" w:rsidP="00681003">
      <w:pPr>
        <w:jc w:val="center"/>
        <w:rPr>
          <w:rFonts w:ascii="Eras Medium ITC" w:hAnsi="Eras Medium ITC"/>
          <w:color w:val="7030A0"/>
          <w:sz w:val="20"/>
        </w:rPr>
      </w:pPr>
      <w:r w:rsidRPr="006726F0">
        <w:rPr>
          <w:rFonts w:ascii="Eras Medium ITC" w:hAnsi="Eras Medium ITC"/>
          <w:color w:val="7030A0"/>
          <w:sz w:val="24"/>
          <w:szCs w:val="26"/>
        </w:rPr>
        <w:t>Coming Soon . . . A New Name for MFY! In the spring</w:t>
      </w:r>
      <w:r w:rsidRPr="006726F0">
        <w:rPr>
          <w:rFonts w:ascii="Eras Medium ITC" w:hAnsi="Eras Medium ITC"/>
          <w:color w:val="7030A0"/>
          <w:sz w:val="24"/>
          <w:szCs w:val="26"/>
        </w:rPr>
        <w:br/>
        <w:t xml:space="preserve">MFY will become </w:t>
      </w:r>
      <w:r w:rsidRPr="006726F0">
        <w:rPr>
          <w:rFonts w:ascii="Eras Demi ITC" w:hAnsi="Eras Demi ITC"/>
          <w:color w:val="7030A0"/>
          <w:sz w:val="24"/>
          <w:szCs w:val="26"/>
        </w:rPr>
        <w:t>MOBILIZATION FOR JUSTICE</w:t>
      </w:r>
      <w:r w:rsidRPr="006726F0">
        <w:rPr>
          <w:rFonts w:ascii="Eras Medium ITC" w:hAnsi="Eras Medium ITC"/>
          <w:color w:val="7030A0"/>
          <w:sz w:val="24"/>
          <w:szCs w:val="26"/>
        </w:rPr>
        <w:t>.</w:t>
      </w:r>
    </w:p>
    <w:p w14:paraId="61F54A93" w14:textId="5621195E" w:rsidR="00BE4416" w:rsidRDefault="00BE4416" w:rsidP="009C0114"/>
    <w:p w14:paraId="608B37B4" w14:textId="69829906" w:rsidR="003D31AF" w:rsidRDefault="003D31AF" w:rsidP="00110258">
      <w:pPr>
        <w:rPr>
          <w:rFonts w:ascii="Eras Demi ITC" w:hAnsi="Eras Demi ITC"/>
          <w:color w:val="C00000"/>
          <w:sz w:val="12"/>
          <w:szCs w:val="26"/>
        </w:rPr>
      </w:pPr>
    </w:p>
    <w:p w14:paraId="53B6F7C4" w14:textId="77777777" w:rsidR="00681003" w:rsidRPr="00CB13BA" w:rsidRDefault="00681003" w:rsidP="00681003">
      <w:pPr>
        <w:rPr>
          <w:rFonts w:asciiTheme="minorHAnsi" w:eastAsia="Times New Roman" w:hAnsiTheme="minorHAnsi"/>
        </w:rPr>
      </w:pPr>
    </w:p>
    <w:p w14:paraId="0E9FF853" w14:textId="096E7B66" w:rsidR="00D305EA" w:rsidRDefault="00D305EA">
      <w:pPr>
        <w:rPr>
          <w:rFonts w:ascii="Eras Demi ITC" w:hAnsi="Eras Demi ITC"/>
          <w:color w:val="C00000"/>
          <w:sz w:val="26"/>
          <w:szCs w:val="26"/>
        </w:rPr>
      </w:pPr>
      <w:r>
        <w:rPr>
          <w:rFonts w:ascii="Eras Demi ITC" w:hAnsi="Eras Demi ITC"/>
          <w:color w:val="C00000"/>
          <w:sz w:val="26"/>
          <w:szCs w:val="26"/>
        </w:rPr>
        <w:t>City to Enact Legislation Mandating a Right to Counsel in Housing Court</w:t>
      </w:r>
    </w:p>
    <w:p w14:paraId="7967427C" w14:textId="21895B39" w:rsidR="00D305EA" w:rsidRPr="00681003" w:rsidRDefault="00D305EA">
      <w:pPr>
        <w:rPr>
          <w:rFonts w:ascii="Eras Demi ITC" w:hAnsi="Eras Demi ITC"/>
          <w:color w:val="C00000"/>
          <w:sz w:val="14"/>
          <w:szCs w:val="26"/>
        </w:rPr>
      </w:pPr>
    </w:p>
    <w:p w14:paraId="6E809E57" w14:textId="2D5AFB73" w:rsidR="00D305EA" w:rsidRDefault="00681003">
      <w:pPr>
        <w:rPr>
          <w:rFonts w:ascii="Eras Demi ITC" w:hAnsi="Eras Demi ITC"/>
          <w:color w:val="C00000"/>
          <w:sz w:val="26"/>
          <w:szCs w:val="26"/>
        </w:rPr>
      </w:pPr>
      <w:r>
        <w:rPr>
          <w:rFonts w:asciiTheme="minorHAnsi" w:eastAsia="Times New Roman" w:hAnsiTheme="minorHAnsi"/>
          <w:noProof/>
        </w:rPr>
        <w:drawing>
          <wp:anchor distT="0" distB="0" distL="114300" distR="114300" simplePos="0" relativeHeight="251659264" behindDoc="0" locked="0" layoutInCell="1" allowOverlap="1" wp14:anchorId="54527AFF" wp14:editId="5B6D8993">
            <wp:simplePos x="0" y="0"/>
            <wp:positionH relativeFrom="margin">
              <wp:posOffset>-19050</wp:posOffset>
            </wp:positionH>
            <wp:positionV relativeFrom="paragraph">
              <wp:posOffset>88265</wp:posOffset>
            </wp:positionV>
            <wp:extent cx="2209800"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Y sign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14:sizeRelH relativeFrom="page">
              <wp14:pctWidth>0</wp14:pctWidth>
            </wp14:sizeRelH>
            <wp14:sizeRelV relativeFrom="page">
              <wp14:pctHeight>0</wp14:pctHeight>
            </wp14:sizeRelV>
          </wp:anchor>
        </w:drawing>
      </w:r>
      <w:r w:rsidR="00D305EA">
        <w:rPr>
          <w:rFonts w:asciiTheme="minorHAnsi" w:eastAsia="Times New Roman" w:hAnsiTheme="minorHAnsi"/>
        </w:rPr>
        <w:t xml:space="preserve">On February 12, 2017, Mayor Bill </w:t>
      </w:r>
      <w:proofErr w:type="spellStart"/>
      <w:r w:rsidR="00D305EA">
        <w:rPr>
          <w:rFonts w:asciiTheme="minorHAnsi" w:eastAsia="Times New Roman" w:hAnsiTheme="minorHAnsi"/>
        </w:rPr>
        <w:t>DeBlasio</w:t>
      </w:r>
      <w:proofErr w:type="spellEnd"/>
      <w:r w:rsidR="00D305EA">
        <w:rPr>
          <w:rFonts w:asciiTheme="minorHAnsi" w:eastAsia="Times New Roman" w:hAnsiTheme="minorHAnsi"/>
        </w:rPr>
        <w:t xml:space="preserve"> and City Council Speaker Melissa Mark-</w:t>
      </w:r>
      <w:proofErr w:type="spellStart"/>
      <w:r w:rsidR="00D305EA">
        <w:rPr>
          <w:rFonts w:asciiTheme="minorHAnsi" w:eastAsia="Times New Roman" w:hAnsiTheme="minorHAnsi"/>
        </w:rPr>
        <w:t>Viverito</w:t>
      </w:r>
      <w:proofErr w:type="spellEnd"/>
      <w:r w:rsidR="00D305EA">
        <w:rPr>
          <w:rFonts w:asciiTheme="minorHAnsi" w:eastAsia="Times New Roman" w:hAnsiTheme="minorHAnsi"/>
        </w:rPr>
        <w:t xml:space="preserve"> announced </w:t>
      </w:r>
      <w:r w:rsidR="006726F0">
        <w:rPr>
          <w:rFonts w:asciiTheme="minorHAnsi" w:eastAsia="Times New Roman" w:hAnsiTheme="minorHAnsi"/>
        </w:rPr>
        <w:t>their commitment</w:t>
      </w:r>
      <w:r w:rsidR="00D305EA">
        <w:rPr>
          <w:rFonts w:asciiTheme="minorHAnsi" w:eastAsia="Times New Roman" w:hAnsiTheme="minorHAnsi"/>
        </w:rPr>
        <w:t xml:space="preserve"> to passing legislation mandating universal access to legal representation for low-income tenants in housing court. MFY has been advocating for this right for years as part of the citywide Right to Council Coalition. The proposed legislation will provide free counsel to tenants whose incomes are within 200% of the Federal poverty rate and will level the playing field in housing court for thousands of tenants. A </w:t>
      </w:r>
      <w:hyperlink r:id="rId7" w:history="1">
        <w:r w:rsidR="00D305EA" w:rsidRPr="00681003">
          <w:rPr>
            <w:rStyle w:val="Hyperlink"/>
            <w:rFonts w:asciiTheme="minorHAnsi" w:eastAsia="Times New Roman" w:hAnsiTheme="minorHAnsi"/>
          </w:rPr>
          <w:t>New York Times editorial</w:t>
        </w:r>
      </w:hyperlink>
      <w:r w:rsidR="00D305EA">
        <w:rPr>
          <w:rFonts w:asciiTheme="minorHAnsi" w:eastAsia="Times New Roman" w:hAnsiTheme="minorHAnsi"/>
        </w:rPr>
        <w:t xml:space="preserve"> urged the city to act and detailed the economic benefits of the plan.</w:t>
      </w:r>
    </w:p>
    <w:p w14:paraId="2A063423" w14:textId="77777777" w:rsidR="00D305EA" w:rsidRDefault="00D305EA">
      <w:pPr>
        <w:rPr>
          <w:rFonts w:ascii="Eras Demi ITC" w:hAnsi="Eras Demi ITC"/>
          <w:color w:val="C00000"/>
          <w:sz w:val="26"/>
          <w:szCs w:val="26"/>
        </w:rPr>
      </w:pPr>
    </w:p>
    <w:p w14:paraId="5E222000" w14:textId="12F36AC7" w:rsidR="00681003" w:rsidRDefault="00681003" w:rsidP="00681003">
      <w:pPr>
        <w:rPr>
          <w:rFonts w:ascii="Eras Demi ITC" w:hAnsi="Eras Demi ITC"/>
          <w:color w:val="C00000"/>
          <w:sz w:val="26"/>
          <w:szCs w:val="26"/>
        </w:rPr>
      </w:pPr>
      <w:r>
        <w:rPr>
          <w:rFonts w:ascii="Eras Demi ITC" w:hAnsi="Eras Demi ITC"/>
          <w:color w:val="C00000"/>
          <w:sz w:val="26"/>
          <w:szCs w:val="26"/>
        </w:rPr>
        <w:t>Five New Bills Are Enacted to Protect Three-Quarter House Residents</w:t>
      </w:r>
    </w:p>
    <w:p w14:paraId="563BC7F1" w14:textId="77777777" w:rsidR="00681003" w:rsidRPr="00681003" w:rsidRDefault="00681003" w:rsidP="00681003">
      <w:pPr>
        <w:rPr>
          <w:rFonts w:ascii="Eras Demi ITC" w:hAnsi="Eras Demi ITC"/>
          <w:color w:val="C00000"/>
          <w:sz w:val="14"/>
          <w:szCs w:val="26"/>
        </w:rPr>
      </w:pPr>
    </w:p>
    <w:p w14:paraId="6AB4FC8A" w14:textId="4A2C42B7" w:rsidR="00681003" w:rsidRPr="00507EC0" w:rsidRDefault="00681003" w:rsidP="00681003">
      <w:pPr>
        <w:rPr>
          <w:rFonts w:asciiTheme="minorHAnsi" w:eastAsia="Times New Roman" w:hAnsiTheme="minorHAnsi"/>
        </w:rPr>
      </w:pPr>
      <w:r w:rsidRPr="00507EC0">
        <w:rPr>
          <w:rFonts w:asciiTheme="minorHAnsi" w:eastAsia="Times New Roman" w:hAnsiTheme="minorHAnsi"/>
        </w:rPr>
        <w:t xml:space="preserve">After years of organizing and advocacy by the Three-Quarter House Tenant Organizing Project (TOP), MFY Legal Services, Neighbors Together, VOCAL-NY and other advocates in the Three-Quarter House Reform Coalition, the New York City Council </w:t>
      </w:r>
      <w:hyperlink r:id="rId8" w:history="1">
        <w:r w:rsidRPr="00507EC0">
          <w:rPr>
            <w:rFonts w:asciiTheme="minorHAnsi" w:eastAsia="Times New Roman" w:hAnsiTheme="minorHAnsi"/>
            <w:color w:val="0000FF"/>
            <w:u w:val="single"/>
          </w:rPr>
          <w:t xml:space="preserve">passed a package of five bills </w:t>
        </w:r>
      </w:hyperlink>
      <w:r w:rsidRPr="00507EC0">
        <w:rPr>
          <w:rFonts w:asciiTheme="minorHAnsi" w:eastAsia="Times New Roman" w:hAnsiTheme="minorHAnsi"/>
        </w:rPr>
        <w:t xml:space="preserve">to protect tenants’ rights and rein in </w:t>
      </w:r>
      <w:bookmarkStart w:id="0" w:name="_GoBack"/>
      <w:bookmarkEnd w:id="0"/>
      <w:r w:rsidRPr="00507EC0">
        <w:rPr>
          <w:rFonts w:asciiTheme="minorHAnsi" w:eastAsia="Times New Roman" w:hAnsiTheme="minorHAnsi"/>
        </w:rPr>
        <w:t xml:space="preserve">abusive three-quarter house operators. </w:t>
      </w:r>
      <w:r w:rsidR="006726F0">
        <w:rPr>
          <w:rFonts w:asciiTheme="minorHAnsi" w:eastAsia="Times New Roman" w:hAnsiTheme="minorHAnsi"/>
        </w:rPr>
        <w:t>Recently signed by the Mayor, t</w:t>
      </w:r>
      <w:r w:rsidRPr="00507EC0">
        <w:rPr>
          <w:rFonts w:asciiTheme="minorHAnsi" w:eastAsia="Times New Roman" w:hAnsiTheme="minorHAnsi"/>
        </w:rPr>
        <w:t xml:space="preserve">he bills prohibit landlords from forcing tenants to attend medical treatment or interfere in any way with treatment, strengthen access to relocation services and to information on tenants’ rights. </w:t>
      </w:r>
      <w:r>
        <w:rPr>
          <w:rFonts w:asciiTheme="minorHAnsi" w:eastAsia="Times New Roman" w:hAnsiTheme="minorHAnsi"/>
        </w:rPr>
        <w:t xml:space="preserve">Read articles in the </w:t>
      </w:r>
      <w:hyperlink r:id="rId9" w:history="1">
        <w:r w:rsidRPr="00681003">
          <w:rPr>
            <w:rStyle w:val="Hyperlink"/>
            <w:rFonts w:asciiTheme="minorHAnsi" w:eastAsia="Times New Roman" w:hAnsiTheme="minorHAnsi"/>
          </w:rPr>
          <w:t>NY Times</w:t>
        </w:r>
      </w:hyperlink>
      <w:r>
        <w:rPr>
          <w:rFonts w:asciiTheme="minorHAnsi" w:eastAsia="Times New Roman" w:hAnsiTheme="minorHAnsi"/>
        </w:rPr>
        <w:t xml:space="preserve"> and the </w:t>
      </w:r>
      <w:hyperlink r:id="rId10" w:history="1">
        <w:r w:rsidRPr="00681003">
          <w:rPr>
            <w:rStyle w:val="Hyperlink"/>
            <w:rFonts w:asciiTheme="minorHAnsi" w:eastAsia="Times New Roman" w:hAnsiTheme="minorHAnsi"/>
          </w:rPr>
          <w:t>Queens Ledger</w:t>
        </w:r>
      </w:hyperlink>
      <w:r>
        <w:rPr>
          <w:rFonts w:asciiTheme="minorHAnsi" w:eastAsia="Times New Roman" w:hAnsiTheme="minorHAnsi"/>
        </w:rPr>
        <w:t>.</w:t>
      </w:r>
    </w:p>
    <w:p w14:paraId="5F7BFE84" w14:textId="77777777" w:rsidR="00681003" w:rsidRDefault="00681003" w:rsidP="00681003">
      <w:pPr>
        <w:rPr>
          <w:rFonts w:ascii="Eras Demi ITC" w:hAnsi="Eras Demi ITC"/>
          <w:color w:val="C00000"/>
          <w:sz w:val="26"/>
          <w:szCs w:val="26"/>
        </w:rPr>
      </w:pPr>
    </w:p>
    <w:p w14:paraId="040EF84A" w14:textId="77777777" w:rsidR="00681003" w:rsidRDefault="00681003" w:rsidP="00681003">
      <w:pPr>
        <w:rPr>
          <w:rFonts w:ascii="Eras Demi ITC" w:hAnsi="Eras Demi ITC"/>
          <w:color w:val="C00000"/>
          <w:sz w:val="26"/>
          <w:szCs w:val="26"/>
        </w:rPr>
      </w:pPr>
      <w:r>
        <w:rPr>
          <w:rFonts w:ascii="Eras Demi ITC" w:hAnsi="Eras Demi ITC"/>
          <w:color w:val="C00000"/>
          <w:sz w:val="26"/>
          <w:szCs w:val="26"/>
        </w:rPr>
        <w:t>MFY Launches New Program for Worker Safety and Health</w:t>
      </w:r>
    </w:p>
    <w:p w14:paraId="4D57E02F" w14:textId="77777777" w:rsidR="00681003" w:rsidRPr="00681003" w:rsidRDefault="00681003" w:rsidP="00681003">
      <w:pPr>
        <w:rPr>
          <w:rFonts w:ascii="Eras Demi ITC" w:hAnsi="Eras Demi ITC"/>
          <w:color w:val="C00000"/>
          <w:sz w:val="14"/>
          <w:szCs w:val="26"/>
        </w:rPr>
      </w:pPr>
    </w:p>
    <w:p w14:paraId="3F4058D8" w14:textId="4DA3D950" w:rsidR="00681003" w:rsidRDefault="00681003" w:rsidP="00681003">
      <w:pPr>
        <w:rPr>
          <w:rFonts w:asciiTheme="minorHAnsi" w:eastAsia="Times New Roman" w:hAnsiTheme="minorHAnsi"/>
        </w:rPr>
      </w:pPr>
      <w:r w:rsidRPr="00CB13BA">
        <w:rPr>
          <w:rFonts w:asciiTheme="minorHAnsi" w:eastAsia="Times New Roman" w:hAnsiTheme="minorHAnsi"/>
        </w:rPr>
        <w:t xml:space="preserve">Responding to the lack of legal assistance for low-income and immigrant workers injured on the job, MFY Legal Services is launching a new project on </w:t>
      </w:r>
      <w:hyperlink r:id="rId11" w:history="1">
        <w:r w:rsidRPr="00CB13BA">
          <w:rPr>
            <w:rFonts w:asciiTheme="minorHAnsi" w:eastAsia="Times New Roman" w:hAnsiTheme="minorHAnsi"/>
            <w:color w:val="0000FF"/>
          </w:rPr>
          <w:t>Workplace Safety and Health</w:t>
        </w:r>
      </w:hyperlink>
      <w:r w:rsidRPr="00CB13BA">
        <w:rPr>
          <w:rFonts w:asciiTheme="minorHAnsi" w:eastAsia="Times New Roman" w:hAnsiTheme="minorHAnsi"/>
        </w:rPr>
        <w:t xml:space="preserve"> as part of its Workplace Justice Project. The project will provide advice, counsel and representation to workers who are injured on the job or who face unsafe or unhealthy conditions</w:t>
      </w:r>
      <w:r w:rsidR="009E4EB1">
        <w:rPr>
          <w:rFonts w:asciiTheme="minorHAnsi" w:eastAsia="Times New Roman" w:hAnsiTheme="minorHAnsi"/>
        </w:rPr>
        <w:t xml:space="preserve"> and who cannot get representation from the private bar</w:t>
      </w:r>
      <w:r w:rsidRPr="00CB13BA">
        <w:rPr>
          <w:rFonts w:asciiTheme="minorHAnsi" w:eastAsia="Times New Roman" w:hAnsiTheme="minorHAnsi"/>
        </w:rPr>
        <w:t xml:space="preserve">. The project will offer assistance on Workers’ Compensation claims, medical leave and disability accommodations, disability discrimination, and reporting unsafe conditions. The project also provides training and is partnering with </w:t>
      </w:r>
      <w:hyperlink r:id="rId12" w:history="1">
        <w:r w:rsidRPr="00CB13BA">
          <w:rPr>
            <w:rFonts w:asciiTheme="minorHAnsi" w:eastAsia="Times New Roman" w:hAnsiTheme="minorHAnsi"/>
            <w:color w:val="0000FF"/>
          </w:rPr>
          <w:t xml:space="preserve">Mt. Sinai </w:t>
        </w:r>
        <w:proofErr w:type="spellStart"/>
        <w:r w:rsidRPr="00CB13BA">
          <w:rPr>
            <w:rFonts w:asciiTheme="minorHAnsi" w:eastAsia="Times New Roman" w:hAnsiTheme="minorHAnsi"/>
            <w:color w:val="0000FF"/>
          </w:rPr>
          <w:t>Selikoff</w:t>
        </w:r>
        <w:proofErr w:type="spellEnd"/>
        <w:r w:rsidRPr="00CB13BA">
          <w:rPr>
            <w:rFonts w:asciiTheme="minorHAnsi" w:eastAsia="Times New Roman" w:hAnsiTheme="minorHAnsi"/>
            <w:color w:val="0000FF"/>
          </w:rPr>
          <w:t xml:space="preserve"> Centers for Occupational Health</w:t>
        </w:r>
      </w:hyperlink>
      <w:r w:rsidRPr="00CB13BA">
        <w:rPr>
          <w:rFonts w:asciiTheme="minorHAnsi" w:eastAsia="Times New Roman" w:hAnsiTheme="minorHAnsi"/>
        </w:rPr>
        <w:t>.</w:t>
      </w:r>
    </w:p>
    <w:p w14:paraId="229D3448" w14:textId="77777777" w:rsidR="00681003" w:rsidRDefault="00681003">
      <w:pPr>
        <w:rPr>
          <w:rFonts w:ascii="Eras Demi ITC" w:hAnsi="Eras Demi ITC"/>
          <w:color w:val="C00000"/>
          <w:sz w:val="26"/>
          <w:szCs w:val="26"/>
        </w:rPr>
      </w:pPr>
    </w:p>
    <w:p w14:paraId="5B58E310" w14:textId="167C7811" w:rsidR="009C0114" w:rsidRPr="00BE4416" w:rsidRDefault="00BE4416">
      <w:pPr>
        <w:rPr>
          <w:rFonts w:ascii="Eras Demi ITC" w:hAnsi="Eras Demi ITC"/>
          <w:color w:val="C00000"/>
          <w:sz w:val="26"/>
          <w:szCs w:val="26"/>
        </w:rPr>
      </w:pPr>
      <w:r w:rsidRPr="00BE4416">
        <w:rPr>
          <w:rFonts w:ascii="Eras Demi ITC" w:hAnsi="Eras Demi ITC"/>
          <w:color w:val="C00000"/>
          <w:sz w:val="26"/>
          <w:szCs w:val="26"/>
        </w:rPr>
        <w:t xml:space="preserve">MFY in the News . . . </w:t>
      </w:r>
    </w:p>
    <w:p w14:paraId="7C0BC51C" w14:textId="24827CF1" w:rsidR="00EF6FCE" w:rsidRDefault="00EF6FCE">
      <w:pPr>
        <w:rPr>
          <w:sz w:val="12"/>
        </w:rPr>
      </w:pPr>
    </w:p>
    <w:p w14:paraId="1F53FCAF" w14:textId="1F083409" w:rsidR="00681003" w:rsidRDefault="00681003">
      <w:pPr>
        <w:rPr>
          <w:rFonts w:asciiTheme="minorHAnsi" w:eastAsia="Times New Roman" w:hAnsiTheme="minorHAnsi"/>
        </w:rPr>
      </w:pPr>
      <w:r>
        <w:rPr>
          <w:rFonts w:asciiTheme="minorHAnsi" w:eastAsia="Times New Roman" w:hAnsiTheme="minorHAnsi"/>
        </w:rPr>
        <w:t xml:space="preserve">MFY has redoubled its outreach efforts to immigrant communities in the wake of the Trump Administration’s executive orders on immigration. MFY Attorney Ernie Collette shares his expertise at </w:t>
      </w:r>
      <w:hyperlink r:id="rId13" w:history="1">
        <w:r w:rsidRPr="00681003">
          <w:rPr>
            <w:rStyle w:val="Hyperlink"/>
            <w:rFonts w:asciiTheme="minorHAnsi" w:eastAsia="Times New Roman" w:hAnsiTheme="minorHAnsi"/>
          </w:rPr>
          <w:t>a forum for immigrants sponsored by Univision</w:t>
        </w:r>
      </w:hyperlink>
      <w:r>
        <w:rPr>
          <w:rFonts w:asciiTheme="minorHAnsi" w:eastAsia="Times New Roman" w:hAnsiTheme="minorHAnsi"/>
        </w:rPr>
        <w:t xml:space="preserve">, </w:t>
      </w:r>
      <w:r w:rsidR="006726F0">
        <w:rPr>
          <w:rFonts w:asciiTheme="minorHAnsi" w:eastAsia="Times New Roman" w:hAnsiTheme="minorHAnsi"/>
        </w:rPr>
        <w:t xml:space="preserve">at </w:t>
      </w:r>
      <w:r>
        <w:rPr>
          <w:rFonts w:asciiTheme="minorHAnsi" w:eastAsia="Times New Roman" w:hAnsiTheme="minorHAnsi"/>
        </w:rPr>
        <w:t xml:space="preserve">a community forum in </w:t>
      </w:r>
      <w:hyperlink r:id="rId14" w:history="1">
        <w:r w:rsidRPr="00681003">
          <w:rPr>
            <w:rStyle w:val="Hyperlink"/>
            <w:rFonts w:asciiTheme="minorHAnsi" w:eastAsia="Times New Roman" w:hAnsiTheme="minorHAnsi"/>
          </w:rPr>
          <w:t>Washington Heights</w:t>
        </w:r>
      </w:hyperlink>
      <w:r>
        <w:rPr>
          <w:rFonts w:asciiTheme="minorHAnsi" w:eastAsia="Times New Roman" w:hAnsiTheme="minorHAnsi"/>
        </w:rPr>
        <w:t xml:space="preserve">, and in a City Limits article on the </w:t>
      </w:r>
      <w:hyperlink r:id="rId15" w:history="1">
        <w:r w:rsidRPr="00681003">
          <w:rPr>
            <w:rStyle w:val="Hyperlink"/>
            <w:rFonts w:asciiTheme="minorHAnsi" w:eastAsia="Times New Roman" w:hAnsiTheme="minorHAnsi"/>
          </w:rPr>
          <w:t>safety of city services for immigrants.</w:t>
        </w:r>
      </w:hyperlink>
      <w:r>
        <w:rPr>
          <w:rFonts w:asciiTheme="minorHAnsi" w:eastAsia="Times New Roman" w:hAnsiTheme="minorHAnsi"/>
        </w:rPr>
        <w:t xml:space="preserve"> MFY is helping to staff an </w:t>
      </w:r>
      <w:hyperlink r:id="rId16" w:history="1">
        <w:r w:rsidRPr="00681003">
          <w:rPr>
            <w:rStyle w:val="Hyperlink"/>
            <w:rFonts w:asciiTheme="minorHAnsi" w:eastAsia="Times New Roman" w:hAnsiTheme="minorHAnsi"/>
          </w:rPr>
          <w:t>emergency hotline</w:t>
        </w:r>
      </w:hyperlink>
      <w:r>
        <w:rPr>
          <w:rFonts w:asciiTheme="minorHAnsi" w:eastAsia="Times New Roman" w:hAnsiTheme="minorHAnsi"/>
        </w:rPr>
        <w:t xml:space="preserve"> for immigrants, and is working with State Senator Jesse Hamilton to create a </w:t>
      </w:r>
      <w:hyperlink r:id="rId17" w:history="1">
        <w:r w:rsidRPr="00681003">
          <w:rPr>
            <w:rStyle w:val="Hyperlink"/>
            <w:rFonts w:asciiTheme="minorHAnsi" w:eastAsia="Times New Roman" w:hAnsiTheme="minorHAnsi"/>
          </w:rPr>
          <w:t>“sanctuary district” in Sunset Park</w:t>
        </w:r>
      </w:hyperlink>
      <w:r>
        <w:rPr>
          <w:rFonts w:asciiTheme="minorHAnsi" w:eastAsia="Times New Roman" w:hAnsiTheme="minorHAnsi"/>
        </w:rPr>
        <w:t>.</w:t>
      </w:r>
    </w:p>
    <w:p w14:paraId="1EA606CE" w14:textId="77777777" w:rsidR="009E4EB1" w:rsidRDefault="009E4EB1">
      <w:pPr>
        <w:rPr>
          <w:rFonts w:asciiTheme="minorHAnsi" w:eastAsia="Times New Roman" w:hAnsiTheme="minorHAnsi"/>
        </w:rPr>
      </w:pPr>
    </w:p>
    <w:p w14:paraId="625FD12B" w14:textId="73B72D66" w:rsidR="009E4EB1" w:rsidRDefault="009E4EB1">
      <w:pPr>
        <w:rPr>
          <w:sz w:val="12"/>
        </w:rPr>
      </w:pPr>
      <w:r>
        <w:rPr>
          <w:rFonts w:asciiTheme="minorHAnsi" w:eastAsia="Times New Roman" w:hAnsiTheme="minorHAnsi"/>
        </w:rPr>
        <w:t xml:space="preserve">MFY is representing tenants in several buildings who have been without heat or cooking gas for long periods of time. Here is an article about </w:t>
      </w:r>
      <w:hyperlink r:id="rId18" w:history="1">
        <w:r w:rsidRPr="009E4EB1">
          <w:rPr>
            <w:rStyle w:val="Hyperlink"/>
            <w:rFonts w:asciiTheme="minorHAnsi" w:eastAsia="Times New Roman" w:hAnsiTheme="minorHAnsi"/>
          </w:rPr>
          <w:t>tenants MFY is representing in Crown Heights</w:t>
        </w:r>
      </w:hyperlink>
      <w:r>
        <w:rPr>
          <w:rFonts w:asciiTheme="minorHAnsi" w:eastAsia="Times New Roman" w:hAnsiTheme="minorHAnsi"/>
        </w:rPr>
        <w:t>.</w:t>
      </w:r>
    </w:p>
    <w:sectPr w:rsidR="009E4EB1"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270B"/>
    <w:rsid w:val="000860F4"/>
    <w:rsid w:val="000E5AAE"/>
    <w:rsid w:val="00110258"/>
    <w:rsid w:val="00111960"/>
    <w:rsid w:val="00124255"/>
    <w:rsid w:val="00142627"/>
    <w:rsid w:val="00183325"/>
    <w:rsid w:val="00196BC3"/>
    <w:rsid w:val="001D117A"/>
    <w:rsid w:val="001D6A63"/>
    <w:rsid w:val="00225093"/>
    <w:rsid w:val="00240A59"/>
    <w:rsid w:val="002F7748"/>
    <w:rsid w:val="003063FC"/>
    <w:rsid w:val="00346908"/>
    <w:rsid w:val="00377428"/>
    <w:rsid w:val="00393BB7"/>
    <w:rsid w:val="003A2B58"/>
    <w:rsid w:val="003D31AF"/>
    <w:rsid w:val="003E06C9"/>
    <w:rsid w:val="0049399A"/>
    <w:rsid w:val="004A421E"/>
    <w:rsid w:val="004A4316"/>
    <w:rsid w:val="005545F5"/>
    <w:rsid w:val="005D2F2B"/>
    <w:rsid w:val="00601FCE"/>
    <w:rsid w:val="006513FF"/>
    <w:rsid w:val="006726F0"/>
    <w:rsid w:val="00681003"/>
    <w:rsid w:val="006A29E8"/>
    <w:rsid w:val="0070503E"/>
    <w:rsid w:val="00710CE3"/>
    <w:rsid w:val="00734FA0"/>
    <w:rsid w:val="007478BE"/>
    <w:rsid w:val="00835E69"/>
    <w:rsid w:val="008453A8"/>
    <w:rsid w:val="00851F99"/>
    <w:rsid w:val="00902DDB"/>
    <w:rsid w:val="00985B8B"/>
    <w:rsid w:val="009B30AE"/>
    <w:rsid w:val="009C0114"/>
    <w:rsid w:val="009D17B1"/>
    <w:rsid w:val="009E4EB1"/>
    <w:rsid w:val="00A3760B"/>
    <w:rsid w:val="00AB0F9D"/>
    <w:rsid w:val="00AB3FB6"/>
    <w:rsid w:val="00AC7241"/>
    <w:rsid w:val="00AD523D"/>
    <w:rsid w:val="00AE583A"/>
    <w:rsid w:val="00B336C4"/>
    <w:rsid w:val="00BE4416"/>
    <w:rsid w:val="00C67FF3"/>
    <w:rsid w:val="00CA2850"/>
    <w:rsid w:val="00CD1947"/>
    <w:rsid w:val="00CD72E9"/>
    <w:rsid w:val="00CF2082"/>
    <w:rsid w:val="00D22CB5"/>
    <w:rsid w:val="00D305EA"/>
    <w:rsid w:val="00DF16C8"/>
    <w:rsid w:val="00DF7265"/>
    <w:rsid w:val="00E61895"/>
    <w:rsid w:val="00EB46AD"/>
    <w:rsid w:val="00EC00C7"/>
    <w:rsid w:val="00EF6FCE"/>
    <w:rsid w:val="00F361C0"/>
    <w:rsid w:val="00F6677E"/>
    <w:rsid w:val="00FA3528"/>
    <w:rsid w:val="00FA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AD6E"/>
  <w15:chartTrackingRefBased/>
  <w15:docId w15:val="{C9F0E9A6-AA73-4728-B75A-7A9970FB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y.org/wp-content/uploads/Three-quarter-House-bills-pass-City-Council-2-1-17.pdf" TargetMode="External"/><Relationship Id="rId13" Type="http://schemas.openxmlformats.org/officeDocument/2006/relationships/hyperlink" Target="https://www.facebook.com/univisionny/videos/vb.151139822481/10154970275752482/?type=3&amp;theater" TargetMode="External"/><Relationship Id="rId18" Type="http://schemas.openxmlformats.org/officeDocument/2006/relationships/hyperlink" Target="http://patch.com/new-york/prospectheights/crown-heights-tenants-say-they-havent-had-heat-2-years" TargetMode="External"/><Relationship Id="rId3" Type="http://schemas.openxmlformats.org/officeDocument/2006/relationships/settings" Target="settings.xml"/><Relationship Id="rId7" Type="http://schemas.openxmlformats.org/officeDocument/2006/relationships/hyperlink" Target="https://www.nytimes.com/2016/09/23/opinion/a-right-to-a-lawyer-to-save-your-home.html?mwrsm=Email&amp;_r=0" TargetMode="External"/><Relationship Id="rId12" Type="http://schemas.openxmlformats.org/officeDocument/2006/relationships/hyperlink" Target="http://www.mountsinai.org/patient-care/service-areas/occupational-health" TargetMode="External"/><Relationship Id="rId17" Type="http://schemas.openxmlformats.org/officeDocument/2006/relationships/hyperlink" Target="http://patch.com/new-york/sunset-park/sanctuary-district-declared-sunset-park" TargetMode="External"/><Relationship Id="rId2" Type="http://schemas.openxmlformats.org/officeDocument/2006/relationships/styles" Target="styles.xml"/><Relationship Id="rId16" Type="http://schemas.openxmlformats.org/officeDocument/2006/relationships/hyperlink" Target="http://patch.com/new-york/ossining/idc-creates-emergency-hotline-immi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mfy.org/projects/workplace-safety-and-health/" TargetMode="External"/><Relationship Id="rId5" Type="http://schemas.openxmlformats.org/officeDocument/2006/relationships/image" Target="media/image1.jpg"/><Relationship Id="rId15" Type="http://schemas.openxmlformats.org/officeDocument/2006/relationships/hyperlink" Target="Shelter%20System%20and%20Other%20NYC%20Services%20Should%20be%20Save%20for%20Migrants,%20Experts%20Say%20http:/citylimits.org/2017/02/24/shelter-system-and-other-nyc-services-should-be-safe-for-migrants-experts-say/" TargetMode="External"/><Relationship Id="rId10" Type="http://schemas.openxmlformats.org/officeDocument/2006/relationships/hyperlink" Target="http://www.timesledger.com/stories/2017/6/threequarterhomes_2017_02_10_q.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17/02/01/nyregion/bills-tenants-protection-three-quarter-homes-new-york.html?hp&amp;action=click&amp;pgtype=Homepage&amp;clickSource=story-heading&amp;module=nygeo-promo-region&amp;region=nygeo-promo-region&amp;WT.nav=nygeo-promo-region" TargetMode="External"/><Relationship Id="rId14" Type="http://schemas.openxmlformats.org/officeDocument/2006/relationships/hyperlink" Target="https://www.dnainfo.com/new-york/20170221/washington-heights/theyre-going-intimidate-you-immigration-experts-warn-uptow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2D30-23F7-47C6-A265-29C07098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4</cp:revision>
  <dcterms:created xsi:type="dcterms:W3CDTF">2017-02-27T15:00:00Z</dcterms:created>
  <dcterms:modified xsi:type="dcterms:W3CDTF">2017-02-27T23:28:00Z</dcterms:modified>
</cp:coreProperties>
</file>