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B6B" w:rsidRDefault="00966B6B">
      <w:pPr>
        <w:rPr>
          <w:rFonts w:ascii="Eras Demi ITC" w:hAnsi="Eras Demi ITC"/>
          <w:sz w:val="56"/>
          <w:szCs w:val="56"/>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74930</wp:posOffset>
            </wp:positionV>
            <wp:extent cx="2154803" cy="160616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 logo small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54803" cy="1606163"/>
                    </a:xfrm>
                    <a:prstGeom prst="rect">
                      <a:avLst/>
                    </a:prstGeom>
                  </pic:spPr>
                </pic:pic>
              </a:graphicData>
            </a:graphic>
          </wp:anchor>
        </w:drawing>
      </w:r>
    </w:p>
    <w:p w:rsidR="00966B6B" w:rsidRPr="00966B6B" w:rsidRDefault="00966B6B" w:rsidP="00966B6B">
      <w:pPr>
        <w:jc w:val="center"/>
        <w:rPr>
          <w:rFonts w:ascii="Eras Demi ITC" w:hAnsi="Eras Demi ITC"/>
          <w:color w:val="C00000"/>
          <w:sz w:val="14"/>
          <w:szCs w:val="72"/>
        </w:rPr>
      </w:pPr>
    </w:p>
    <w:p w:rsidR="00984209" w:rsidRPr="004738E1" w:rsidRDefault="00966B6B" w:rsidP="00966B6B">
      <w:pPr>
        <w:jc w:val="center"/>
        <w:rPr>
          <w:rFonts w:ascii="Eras Demi ITC" w:hAnsi="Eras Demi ITC"/>
          <w:color w:val="C00000"/>
          <w:sz w:val="72"/>
          <w:szCs w:val="72"/>
        </w:rPr>
      </w:pPr>
      <w:r w:rsidRPr="004738E1">
        <w:rPr>
          <w:rFonts w:ascii="Eras Demi ITC" w:hAnsi="Eras Demi ITC"/>
          <w:color w:val="C00000"/>
          <w:sz w:val="72"/>
          <w:szCs w:val="72"/>
        </w:rPr>
        <w:t>Update</w:t>
      </w:r>
    </w:p>
    <w:p w:rsidR="00966B6B" w:rsidRPr="00DF5811" w:rsidRDefault="008548ED" w:rsidP="00966B6B">
      <w:pPr>
        <w:jc w:val="center"/>
        <w:rPr>
          <w:rFonts w:ascii="Eras Light ITC" w:hAnsi="Eras Light ITC"/>
          <w:color w:val="C00000"/>
          <w:sz w:val="36"/>
          <w:szCs w:val="72"/>
        </w:rPr>
      </w:pPr>
      <w:r>
        <w:rPr>
          <w:rFonts w:ascii="Eras Light ITC" w:hAnsi="Eras Light ITC"/>
          <w:color w:val="C00000"/>
          <w:sz w:val="36"/>
          <w:szCs w:val="72"/>
        </w:rPr>
        <w:t>May</w:t>
      </w:r>
      <w:r w:rsidR="00A53392">
        <w:rPr>
          <w:rFonts w:ascii="Eras Light ITC" w:hAnsi="Eras Light ITC"/>
          <w:color w:val="C00000"/>
          <w:sz w:val="36"/>
          <w:szCs w:val="72"/>
        </w:rPr>
        <w:t xml:space="preserve"> </w:t>
      </w:r>
      <w:r w:rsidR="00DF5811" w:rsidRPr="00DF5811">
        <w:rPr>
          <w:rFonts w:ascii="Eras Light ITC" w:hAnsi="Eras Light ITC"/>
          <w:color w:val="C00000"/>
          <w:sz w:val="36"/>
          <w:szCs w:val="72"/>
        </w:rPr>
        <w:t>2015</w:t>
      </w:r>
    </w:p>
    <w:p w:rsidR="00966B6B" w:rsidRPr="00710AA8" w:rsidRDefault="00966B6B" w:rsidP="00966B6B">
      <w:pPr>
        <w:jc w:val="center"/>
        <w:rPr>
          <w:rFonts w:ascii="Eras Demi ITC" w:hAnsi="Eras Demi ITC"/>
          <w:color w:val="C00000"/>
          <w:szCs w:val="72"/>
        </w:rPr>
      </w:pPr>
    </w:p>
    <w:p w:rsidR="00966B6B" w:rsidRDefault="00966B6B" w:rsidP="00966B6B">
      <w:pPr>
        <w:jc w:val="center"/>
        <w:rPr>
          <w:rFonts w:ascii="Eras Demi ITC" w:hAnsi="Eras Demi ITC"/>
          <w:color w:val="C00000"/>
          <w:sz w:val="44"/>
          <w:szCs w:val="72"/>
        </w:rPr>
      </w:pPr>
    </w:p>
    <w:p w:rsidR="00B66132" w:rsidRDefault="00B66132" w:rsidP="00966B6B">
      <w:pPr>
        <w:rPr>
          <w:rFonts w:ascii="Eras Demi ITC" w:hAnsi="Eras Demi ITC"/>
          <w:color w:val="C00000"/>
          <w:sz w:val="32"/>
          <w:szCs w:val="72"/>
        </w:rPr>
      </w:pPr>
    </w:p>
    <w:p w:rsidR="00966B6B" w:rsidRDefault="0030482C" w:rsidP="00966B6B">
      <w:pPr>
        <w:rPr>
          <w:rFonts w:ascii="Eras Demi ITC" w:hAnsi="Eras Demi ITC"/>
          <w:color w:val="C00000"/>
          <w:sz w:val="32"/>
          <w:szCs w:val="72"/>
        </w:rPr>
      </w:pPr>
      <w:r>
        <w:rPr>
          <w:rFonts w:ascii="Eras Demi ITC" w:hAnsi="Eras Demi ITC"/>
          <w:color w:val="C00000"/>
          <w:sz w:val="32"/>
          <w:szCs w:val="72"/>
        </w:rPr>
        <w:t>Recent Successes</w:t>
      </w:r>
      <w:r w:rsidR="00B81615">
        <w:rPr>
          <w:rFonts w:ascii="Eras Demi ITC" w:hAnsi="Eras Demi ITC"/>
          <w:color w:val="C00000"/>
          <w:sz w:val="32"/>
          <w:szCs w:val="72"/>
        </w:rPr>
        <w:t xml:space="preserve"> . . .</w:t>
      </w:r>
    </w:p>
    <w:p w:rsidR="00F763F3" w:rsidRPr="00722D51" w:rsidRDefault="00F763F3" w:rsidP="00966B6B">
      <w:pPr>
        <w:rPr>
          <w:rFonts w:ascii="Arial" w:hAnsi="Arial" w:cs="Arial"/>
          <w:color w:val="000000" w:themeColor="text1"/>
          <w:sz w:val="10"/>
          <w:szCs w:val="20"/>
        </w:rPr>
      </w:pPr>
    </w:p>
    <w:p w:rsidR="00783AD2" w:rsidRPr="00783AD2" w:rsidRDefault="00783AD2" w:rsidP="00783AD2">
      <w:pPr>
        <w:rPr>
          <w:rFonts w:asciiTheme="minorHAnsi" w:hAnsiTheme="minorHAnsi"/>
          <w:b/>
          <w:color w:val="C00000"/>
        </w:rPr>
      </w:pPr>
      <w:r w:rsidRPr="00783AD2">
        <w:rPr>
          <w:rFonts w:asciiTheme="minorHAnsi" w:hAnsiTheme="minorHAnsi"/>
          <w:b/>
          <w:color w:val="C00000"/>
        </w:rPr>
        <w:t>Times’ Expos</w:t>
      </w:r>
      <w:r w:rsidR="00D82441">
        <w:rPr>
          <w:rFonts w:asciiTheme="minorHAnsi" w:hAnsiTheme="minorHAnsi"/>
          <w:b/>
          <w:color w:val="C00000"/>
        </w:rPr>
        <w:t>é</w:t>
      </w:r>
      <w:r w:rsidRPr="00783AD2">
        <w:rPr>
          <w:rFonts w:asciiTheme="minorHAnsi" w:hAnsiTheme="minorHAnsi"/>
          <w:b/>
          <w:color w:val="C00000"/>
        </w:rPr>
        <w:t xml:space="preserve"> Draws Attention to Abusive Three-Quarter House Industry</w:t>
      </w:r>
    </w:p>
    <w:p w:rsidR="0030482C" w:rsidRPr="0030482C" w:rsidRDefault="0030482C" w:rsidP="0030482C">
      <w:pPr>
        <w:rPr>
          <w:rFonts w:asciiTheme="minorHAnsi" w:hAnsiTheme="minorHAnsi"/>
          <w:sz w:val="12"/>
          <w:szCs w:val="22"/>
        </w:rPr>
      </w:pPr>
    </w:p>
    <w:p w:rsidR="00783AD2" w:rsidRPr="00783AD2" w:rsidRDefault="00783AD2" w:rsidP="00783AD2">
      <w:pPr>
        <w:rPr>
          <w:rFonts w:asciiTheme="minorHAnsi" w:hAnsiTheme="minorHAnsi"/>
          <w:sz w:val="22"/>
          <w:szCs w:val="22"/>
        </w:rPr>
      </w:pPr>
      <w:r>
        <w:rPr>
          <w:rFonts w:asciiTheme="minorHAnsi" w:hAnsiTheme="minorHAnsi"/>
          <w:noProof/>
          <w:sz w:val="22"/>
          <w:szCs w:val="22"/>
        </w:rPr>
        <w:drawing>
          <wp:anchor distT="0" distB="0" distL="114300" distR="114300" simplePos="0" relativeHeight="251659264" behindDoc="0" locked="0" layoutInCell="1" allowOverlap="1">
            <wp:simplePos x="0" y="0"/>
            <wp:positionH relativeFrom="column">
              <wp:posOffset>19050</wp:posOffset>
            </wp:positionH>
            <wp:positionV relativeFrom="paragraph">
              <wp:posOffset>-3175</wp:posOffset>
            </wp:positionV>
            <wp:extent cx="2127250" cy="1238250"/>
            <wp:effectExtent l="19050" t="0" r="6350" b="0"/>
            <wp:wrapSquare wrapText="bothSides"/>
            <wp:docPr id="3" name="Picture 2" descr="IMG_0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27.JPG"/>
                    <pic:cNvPicPr/>
                  </pic:nvPicPr>
                  <pic:blipFill>
                    <a:blip r:embed="rId5" cstate="print"/>
                    <a:stretch>
                      <a:fillRect/>
                    </a:stretch>
                  </pic:blipFill>
                  <pic:spPr>
                    <a:xfrm>
                      <a:off x="0" y="0"/>
                      <a:ext cx="2127250" cy="1238250"/>
                    </a:xfrm>
                    <a:prstGeom prst="rect">
                      <a:avLst/>
                    </a:prstGeom>
                  </pic:spPr>
                </pic:pic>
              </a:graphicData>
            </a:graphic>
          </wp:anchor>
        </w:drawing>
      </w:r>
      <w:r w:rsidRPr="00783AD2">
        <w:rPr>
          <w:rFonts w:asciiTheme="minorHAnsi" w:hAnsiTheme="minorHAnsi"/>
          <w:sz w:val="22"/>
          <w:szCs w:val="22"/>
        </w:rPr>
        <w:t xml:space="preserve">MFY’s work to defend residents of three-quarter houses and end abusive practices was recognized in a </w:t>
      </w:r>
      <w:hyperlink r:id="rId6" w:history="1">
        <w:r w:rsidRPr="00783AD2">
          <w:rPr>
            <w:rStyle w:val="Hyperlink"/>
            <w:rFonts w:asciiTheme="minorHAnsi" w:hAnsiTheme="minorHAnsi"/>
            <w:sz w:val="22"/>
            <w:szCs w:val="22"/>
          </w:rPr>
          <w:t>major expos</w:t>
        </w:r>
        <w:r w:rsidR="0099218F">
          <w:rPr>
            <w:rStyle w:val="Hyperlink"/>
            <w:rFonts w:asciiTheme="minorHAnsi" w:hAnsiTheme="minorHAnsi"/>
            <w:sz w:val="22"/>
            <w:szCs w:val="22"/>
          </w:rPr>
          <w:t>é</w:t>
        </w:r>
      </w:hyperlink>
      <w:bookmarkStart w:id="0" w:name="_GoBack"/>
      <w:bookmarkEnd w:id="0"/>
      <w:r w:rsidRPr="00783AD2">
        <w:rPr>
          <w:rFonts w:asciiTheme="minorHAnsi" w:hAnsiTheme="minorHAnsi"/>
          <w:sz w:val="22"/>
          <w:szCs w:val="22"/>
        </w:rPr>
        <w:t xml:space="preserve"> in the New York Times on May 31,</w:t>
      </w:r>
      <w:r w:rsidR="0099218F">
        <w:rPr>
          <w:rFonts w:asciiTheme="minorHAnsi" w:hAnsiTheme="minorHAnsi"/>
          <w:sz w:val="22"/>
          <w:szCs w:val="22"/>
        </w:rPr>
        <w:t xml:space="preserve"> </w:t>
      </w:r>
      <w:r w:rsidRPr="00783AD2">
        <w:rPr>
          <w:rFonts w:asciiTheme="minorHAnsi" w:hAnsiTheme="minorHAnsi"/>
          <w:sz w:val="22"/>
          <w:szCs w:val="22"/>
        </w:rPr>
        <w:t xml:space="preserve">2015. </w:t>
      </w:r>
      <w:r>
        <w:rPr>
          <w:rFonts w:asciiTheme="minorHAnsi" w:hAnsiTheme="minorHAnsi"/>
          <w:sz w:val="22"/>
          <w:szCs w:val="22"/>
        </w:rPr>
        <w:t>Staff from MFY’s Three-Quarter House Project</w:t>
      </w:r>
      <w:r w:rsidRPr="00783AD2">
        <w:rPr>
          <w:rFonts w:asciiTheme="minorHAnsi" w:hAnsiTheme="minorHAnsi"/>
          <w:sz w:val="22"/>
          <w:szCs w:val="22"/>
        </w:rPr>
        <w:t xml:space="preserve"> worked with the Times reporter over a period of many months and facilitated interviews with members of the </w:t>
      </w:r>
      <w:hyperlink r:id="rId7" w:history="1">
        <w:r w:rsidRPr="00FF01C2">
          <w:rPr>
            <w:rStyle w:val="Hyperlink"/>
            <w:rFonts w:asciiTheme="minorHAnsi" w:hAnsiTheme="minorHAnsi"/>
            <w:sz w:val="22"/>
            <w:szCs w:val="22"/>
          </w:rPr>
          <w:t>Three-Quarter House Tenant Organizing Project</w:t>
        </w:r>
      </w:hyperlink>
      <w:r w:rsidRPr="00783AD2">
        <w:rPr>
          <w:rFonts w:asciiTheme="minorHAnsi" w:hAnsiTheme="minorHAnsi"/>
          <w:sz w:val="22"/>
          <w:szCs w:val="22"/>
        </w:rPr>
        <w:t xml:space="preserve"> (TOP), a group initiated by MFY and Neighbors Together, a community organization in Brooklyn. The article exposed how operators exploit tenants, get kickbacks from treatment providers, and force tenants to “relapse” and re-enter treatment in order to keep their room. The </w:t>
      </w:r>
      <w:proofErr w:type="spellStart"/>
      <w:r w:rsidRPr="00783AD2">
        <w:rPr>
          <w:rFonts w:asciiTheme="minorHAnsi" w:hAnsiTheme="minorHAnsi"/>
          <w:sz w:val="22"/>
          <w:szCs w:val="22"/>
        </w:rPr>
        <w:t>deBlasio</w:t>
      </w:r>
      <w:proofErr w:type="spellEnd"/>
      <w:r w:rsidRPr="00783AD2">
        <w:rPr>
          <w:rFonts w:asciiTheme="minorHAnsi" w:hAnsiTheme="minorHAnsi"/>
          <w:sz w:val="22"/>
          <w:szCs w:val="22"/>
        </w:rPr>
        <w:t xml:space="preserve"> administration announced the creation of a </w:t>
      </w:r>
      <w:hyperlink r:id="rId8" w:history="1">
        <w:r w:rsidRPr="00783AD2">
          <w:rPr>
            <w:rStyle w:val="Hyperlink"/>
            <w:rFonts w:asciiTheme="minorHAnsi" w:hAnsiTheme="minorHAnsi"/>
            <w:sz w:val="22"/>
            <w:szCs w:val="22"/>
          </w:rPr>
          <w:t>task force</w:t>
        </w:r>
      </w:hyperlink>
      <w:r w:rsidRPr="00783AD2">
        <w:rPr>
          <w:rFonts w:asciiTheme="minorHAnsi" w:hAnsiTheme="minorHAnsi"/>
          <w:sz w:val="22"/>
          <w:szCs w:val="22"/>
        </w:rPr>
        <w:t xml:space="preserve"> to address the problem.</w:t>
      </w:r>
    </w:p>
    <w:p w:rsidR="00A53392" w:rsidRDefault="00A53392" w:rsidP="008255CC">
      <w:pPr>
        <w:rPr>
          <w:rFonts w:asciiTheme="minorHAnsi" w:hAnsiTheme="minorHAnsi" w:cs="Arial"/>
          <w:color w:val="000000" w:themeColor="text1"/>
          <w:sz w:val="22"/>
          <w:szCs w:val="20"/>
        </w:rPr>
      </w:pPr>
    </w:p>
    <w:p w:rsidR="00A53392" w:rsidRDefault="00FF01C2" w:rsidP="008255CC">
      <w:pPr>
        <w:rPr>
          <w:rFonts w:asciiTheme="minorHAnsi" w:hAnsiTheme="minorHAnsi"/>
          <w:b/>
          <w:color w:val="C00000"/>
          <w:szCs w:val="22"/>
        </w:rPr>
      </w:pPr>
      <w:r>
        <w:rPr>
          <w:rFonts w:asciiTheme="minorHAnsi" w:hAnsiTheme="minorHAnsi"/>
          <w:b/>
          <w:color w:val="C00000"/>
          <w:szCs w:val="22"/>
        </w:rPr>
        <w:t>MFY and Pillsbury Winthrop Represent People with Disabilities in Suit against NYC Transit</w:t>
      </w:r>
    </w:p>
    <w:p w:rsidR="00C246CB" w:rsidRPr="00C246CB" w:rsidRDefault="00C246CB" w:rsidP="008255CC">
      <w:pPr>
        <w:rPr>
          <w:rFonts w:asciiTheme="minorHAnsi" w:hAnsiTheme="minorHAnsi"/>
          <w:b/>
          <w:color w:val="C00000"/>
          <w:sz w:val="10"/>
          <w:szCs w:val="22"/>
        </w:rPr>
      </w:pPr>
    </w:p>
    <w:p w:rsidR="00FF01C2" w:rsidRPr="00FF01C2" w:rsidRDefault="00FF01C2" w:rsidP="00966B6B">
      <w:pPr>
        <w:rPr>
          <w:rFonts w:asciiTheme="minorHAnsi" w:hAnsiTheme="minorHAnsi"/>
          <w:color w:val="000000" w:themeColor="text1"/>
          <w:sz w:val="22"/>
          <w:szCs w:val="22"/>
        </w:rPr>
      </w:pPr>
      <w:r>
        <w:rPr>
          <w:rFonts w:asciiTheme="minorHAnsi" w:hAnsiTheme="minorHAnsi"/>
          <w:color w:val="000000" w:themeColor="text1"/>
          <w:sz w:val="22"/>
          <w:szCs w:val="22"/>
        </w:rPr>
        <w:t>Five people with disabilities, represented by MFY and Pillsbury Winthrop</w:t>
      </w:r>
      <w:r w:rsidR="0099218F">
        <w:rPr>
          <w:rFonts w:asciiTheme="minorHAnsi" w:hAnsiTheme="minorHAnsi"/>
          <w:color w:val="000000" w:themeColor="text1"/>
          <w:sz w:val="22"/>
          <w:szCs w:val="22"/>
        </w:rPr>
        <w:t xml:space="preserve"> Shaw Pittman LLP</w:t>
      </w:r>
      <w:r>
        <w:rPr>
          <w:rFonts w:asciiTheme="minorHAnsi" w:hAnsiTheme="minorHAnsi"/>
          <w:color w:val="000000" w:themeColor="text1"/>
          <w:sz w:val="22"/>
          <w:szCs w:val="22"/>
        </w:rPr>
        <w:t xml:space="preserve">, filed a </w:t>
      </w:r>
      <w:hyperlink r:id="rId9" w:history="1">
        <w:r w:rsidRPr="00FF01C2">
          <w:rPr>
            <w:rStyle w:val="Hyperlink"/>
            <w:rFonts w:asciiTheme="minorHAnsi" w:hAnsiTheme="minorHAnsi"/>
            <w:sz w:val="22"/>
            <w:szCs w:val="22"/>
          </w:rPr>
          <w:t>class action lawsuit</w:t>
        </w:r>
      </w:hyperlink>
      <w:r>
        <w:rPr>
          <w:rFonts w:asciiTheme="minorHAnsi" w:hAnsiTheme="minorHAnsi"/>
          <w:color w:val="000000" w:themeColor="text1"/>
          <w:sz w:val="22"/>
          <w:szCs w:val="22"/>
        </w:rPr>
        <w:t xml:space="preserve"> in federal court against New York City Transit (NYCT) for the unconstitutional policies of Access-A-Ride, the city’s paratransit system for people with disabilities. The suit charges that NYCT fails to tell applicants and those recertifying eligibility why they are being denied services or receiving reduced services and that they have the right to appeal the denial in court.</w:t>
      </w:r>
      <w:r w:rsidR="00722D51">
        <w:rPr>
          <w:rFonts w:asciiTheme="minorHAnsi" w:hAnsiTheme="minorHAnsi"/>
          <w:color w:val="000000" w:themeColor="text1"/>
          <w:sz w:val="22"/>
          <w:szCs w:val="22"/>
        </w:rPr>
        <w:t xml:space="preserve"> See </w:t>
      </w:r>
      <w:hyperlink r:id="rId10" w:history="1">
        <w:r w:rsidR="00722D51" w:rsidRPr="00722D51">
          <w:rPr>
            <w:rStyle w:val="Hyperlink"/>
            <w:rFonts w:asciiTheme="minorHAnsi" w:hAnsiTheme="minorHAnsi"/>
            <w:sz w:val="22"/>
            <w:szCs w:val="22"/>
          </w:rPr>
          <w:t>Daily News</w:t>
        </w:r>
      </w:hyperlink>
      <w:r w:rsidR="00722D51">
        <w:rPr>
          <w:rFonts w:asciiTheme="minorHAnsi" w:hAnsiTheme="minorHAnsi"/>
          <w:color w:val="000000" w:themeColor="text1"/>
          <w:sz w:val="22"/>
          <w:szCs w:val="22"/>
        </w:rPr>
        <w:t xml:space="preserve"> article.</w:t>
      </w:r>
    </w:p>
    <w:p w:rsidR="00FF01C2" w:rsidRPr="00722D51" w:rsidRDefault="00FF01C2" w:rsidP="00966B6B">
      <w:pPr>
        <w:rPr>
          <w:rFonts w:asciiTheme="minorHAnsi" w:hAnsiTheme="minorHAnsi"/>
          <w:b/>
          <w:color w:val="C00000"/>
          <w:sz w:val="16"/>
          <w:szCs w:val="22"/>
        </w:rPr>
      </w:pPr>
    </w:p>
    <w:p w:rsidR="00A53392" w:rsidRDefault="00FF01C2" w:rsidP="00966B6B">
      <w:pPr>
        <w:rPr>
          <w:rFonts w:asciiTheme="minorHAnsi" w:hAnsiTheme="minorHAnsi"/>
          <w:b/>
          <w:color w:val="C00000"/>
          <w:szCs w:val="22"/>
        </w:rPr>
      </w:pPr>
      <w:proofErr w:type="spellStart"/>
      <w:r>
        <w:rPr>
          <w:rFonts w:asciiTheme="minorHAnsi" w:hAnsiTheme="minorHAnsi"/>
          <w:b/>
          <w:color w:val="C00000"/>
          <w:szCs w:val="22"/>
        </w:rPr>
        <w:t>Superstorm</w:t>
      </w:r>
      <w:proofErr w:type="spellEnd"/>
      <w:r>
        <w:rPr>
          <w:rFonts w:asciiTheme="minorHAnsi" w:hAnsiTheme="minorHAnsi"/>
          <w:b/>
          <w:color w:val="C00000"/>
          <w:szCs w:val="22"/>
        </w:rPr>
        <w:t xml:space="preserve"> Sandy Is Not Over for Hundreds of Families in </w:t>
      </w:r>
      <w:r w:rsidR="0099218F">
        <w:rPr>
          <w:rFonts w:asciiTheme="minorHAnsi" w:hAnsiTheme="minorHAnsi"/>
          <w:b/>
          <w:color w:val="C00000"/>
          <w:szCs w:val="22"/>
        </w:rPr>
        <w:t>Staten Island and Brooklyn</w:t>
      </w:r>
    </w:p>
    <w:p w:rsidR="00C246CB" w:rsidRPr="00722D51" w:rsidRDefault="00C246CB" w:rsidP="00966B6B">
      <w:pPr>
        <w:rPr>
          <w:rFonts w:asciiTheme="minorHAnsi" w:hAnsiTheme="minorHAnsi"/>
          <w:b/>
          <w:color w:val="C00000"/>
          <w:sz w:val="8"/>
          <w:szCs w:val="22"/>
        </w:rPr>
      </w:pPr>
    </w:p>
    <w:p w:rsidR="00C246CB" w:rsidRPr="00C246CB" w:rsidRDefault="00722D51" w:rsidP="00966B6B">
      <w:pPr>
        <w:rPr>
          <w:rFonts w:ascii="Eras Demi ITC" w:hAnsi="Eras Demi ITC"/>
          <w:color w:val="000000" w:themeColor="text1"/>
          <w:sz w:val="22"/>
          <w:szCs w:val="72"/>
        </w:rPr>
      </w:pPr>
      <w:proofErr w:type="spellStart"/>
      <w:r>
        <w:rPr>
          <w:rFonts w:asciiTheme="minorHAnsi" w:hAnsiTheme="minorHAnsi"/>
          <w:color w:val="000000" w:themeColor="text1"/>
          <w:sz w:val="22"/>
          <w:szCs w:val="22"/>
        </w:rPr>
        <w:t>Superstorm</w:t>
      </w:r>
      <w:proofErr w:type="spellEnd"/>
      <w:r>
        <w:rPr>
          <w:rFonts w:asciiTheme="minorHAnsi" w:hAnsiTheme="minorHAnsi"/>
          <w:color w:val="000000" w:themeColor="text1"/>
          <w:sz w:val="22"/>
          <w:szCs w:val="22"/>
        </w:rPr>
        <w:t xml:space="preserve"> Sandy may be a fading memory for most New Yorkers, but hundreds of homeowners in </w:t>
      </w:r>
      <w:r w:rsidR="0099218F">
        <w:rPr>
          <w:rFonts w:asciiTheme="minorHAnsi" w:hAnsiTheme="minorHAnsi"/>
          <w:color w:val="000000" w:themeColor="text1"/>
          <w:sz w:val="22"/>
          <w:szCs w:val="22"/>
        </w:rPr>
        <w:t>Staten Island</w:t>
      </w:r>
      <w:r>
        <w:rPr>
          <w:rFonts w:asciiTheme="minorHAnsi" w:hAnsiTheme="minorHAnsi"/>
          <w:color w:val="000000" w:themeColor="text1"/>
          <w:sz w:val="22"/>
          <w:szCs w:val="22"/>
        </w:rPr>
        <w:t xml:space="preserve"> and Brooklyn are still struggling </w:t>
      </w:r>
      <w:r w:rsidR="0099218F">
        <w:rPr>
          <w:rFonts w:asciiTheme="minorHAnsi" w:hAnsiTheme="minorHAnsi"/>
          <w:color w:val="000000" w:themeColor="text1"/>
          <w:sz w:val="22"/>
          <w:szCs w:val="22"/>
        </w:rPr>
        <w:t>with FEMA recoupments, contractor fraud, insurance disputes, mortgage problems and eligibility for the Build It Back program</w:t>
      </w:r>
      <w:r>
        <w:rPr>
          <w:rFonts w:asciiTheme="minorHAnsi" w:hAnsiTheme="minorHAnsi"/>
          <w:color w:val="000000" w:themeColor="text1"/>
          <w:sz w:val="22"/>
          <w:szCs w:val="22"/>
        </w:rPr>
        <w:t>. MFY’s Disaster Response Law Project continues</w:t>
      </w:r>
      <w:r w:rsidR="00B66132">
        <w:rPr>
          <w:rFonts w:asciiTheme="minorHAnsi" w:hAnsiTheme="minorHAnsi"/>
          <w:color w:val="000000" w:themeColor="text1"/>
          <w:sz w:val="22"/>
          <w:szCs w:val="22"/>
        </w:rPr>
        <w:t xml:space="preserve"> to advocate for these families, </w:t>
      </w:r>
      <w:r>
        <w:rPr>
          <w:rFonts w:asciiTheme="minorHAnsi" w:hAnsiTheme="minorHAnsi"/>
          <w:color w:val="000000" w:themeColor="text1"/>
          <w:sz w:val="22"/>
          <w:szCs w:val="22"/>
        </w:rPr>
        <w:t>and over the past six months has generated more than $1,000,000 in savings for storm victims.</w:t>
      </w:r>
    </w:p>
    <w:p w:rsidR="00A53392" w:rsidRPr="00722D51" w:rsidRDefault="00A53392" w:rsidP="00966B6B">
      <w:pPr>
        <w:rPr>
          <w:rFonts w:ascii="Eras Demi ITC" w:hAnsi="Eras Demi ITC"/>
          <w:color w:val="C00000"/>
          <w:sz w:val="22"/>
          <w:szCs w:val="72"/>
        </w:rPr>
      </w:pPr>
    </w:p>
    <w:p w:rsidR="009E6C01" w:rsidRDefault="009E6C01" w:rsidP="00966B6B">
      <w:pPr>
        <w:rPr>
          <w:rFonts w:ascii="Eras Demi ITC" w:hAnsi="Eras Demi ITC"/>
          <w:color w:val="C00000"/>
          <w:sz w:val="32"/>
          <w:szCs w:val="72"/>
        </w:rPr>
      </w:pPr>
      <w:r>
        <w:rPr>
          <w:rFonts w:ascii="Eras Demi ITC" w:hAnsi="Eras Demi ITC"/>
          <w:color w:val="C00000"/>
          <w:sz w:val="32"/>
          <w:szCs w:val="72"/>
        </w:rPr>
        <w:t>MFY in the News . . .</w:t>
      </w:r>
    </w:p>
    <w:p w:rsidR="002B49A9" w:rsidRDefault="002B49A9" w:rsidP="00966B6B">
      <w:pPr>
        <w:rPr>
          <w:rFonts w:ascii="Eras Demi ITC" w:hAnsi="Eras Demi ITC"/>
          <w:color w:val="C00000"/>
          <w:sz w:val="18"/>
          <w:szCs w:val="72"/>
        </w:rPr>
      </w:pPr>
    </w:p>
    <w:p w:rsidR="00722D51" w:rsidRDefault="00D67B4F" w:rsidP="00B66132">
      <w:pPr>
        <w:spacing w:after="80"/>
        <w:rPr>
          <w:rFonts w:asciiTheme="minorHAnsi" w:hAnsiTheme="minorHAnsi"/>
          <w:color w:val="000000" w:themeColor="text1"/>
          <w:sz w:val="22"/>
          <w:szCs w:val="22"/>
        </w:rPr>
      </w:pPr>
      <w:hyperlink r:id="rId11" w:history="1">
        <w:r w:rsidR="00722D51" w:rsidRPr="00722D51">
          <w:rPr>
            <w:rStyle w:val="Hyperlink"/>
            <w:rFonts w:asciiTheme="minorHAnsi" w:hAnsiTheme="minorHAnsi"/>
            <w:sz w:val="22"/>
            <w:szCs w:val="22"/>
          </w:rPr>
          <w:t>Huffington Post Interviews Three Quarter House Resident &amp; Organizer</w:t>
        </w:r>
      </w:hyperlink>
    </w:p>
    <w:p w:rsidR="00B66132" w:rsidRDefault="00D67B4F" w:rsidP="00B66132">
      <w:pPr>
        <w:spacing w:after="80"/>
        <w:rPr>
          <w:rFonts w:asciiTheme="minorHAnsi" w:hAnsiTheme="minorHAnsi"/>
          <w:color w:val="000000" w:themeColor="text1"/>
          <w:sz w:val="22"/>
          <w:szCs w:val="22"/>
        </w:rPr>
      </w:pPr>
      <w:hyperlink r:id="rId12" w:history="1">
        <w:r w:rsidR="00B66132" w:rsidRPr="00B66132">
          <w:rPr>
            <w:rStyle w:val="Hyperlink"/>
            <w:rFonts w:asciiTheme="minorHAnsi" w:hAnsiTheme="minorHAnsi"/>
            <w:sz w:val="22"/>
            <w:szCs w:val="22"/>
          </w:rPr>
          <w:t>Recovering Addict Fears Crackdown on Three Quarter Housing Could Increase Homeless Problem</w:t>
        </w:r>
      </w:hyperlink>
    </w:p>
    <w:p w:rsidR="00722D51" w:rsidRDefault="00D67B4F" w:rsidP="00B66132">
      <w:pPr>
        <w:spacing w:after="80"/>
        <w:rPr>
          <w:rFonts w:asciiTheme="minorHAnsi" w:hAnsiTheme="minorHAnsi"/>
          <w:color w:val="000000" w:themeColor="text1"/>
          <w:sz w:val="22"/>
          <w:szCs w:val="22"/>
        </w:rPr>
      </w:pPr>
      <w:hyperlink r:id="rId13" w:history="1">
        <w:r w:rsidR="00722D51" w:rsidRPr="00B66132">
          <w:rPr>
            <w:rStyle w:val="Hyperlink"/>
            <w:rFonts w:asciiTheme="minorHAnsi" w:hAnsiTheme="minorHAnsi"/>
            <w:sz w:val="22"/>
            <w:szCs w:val="22"/>
          </w:rPr>
          <w:t>Bowery Tenants Protest Landlord They Say Is Pushing Them Out</w:t>
        </w:r>
      </w:hyperlink>
    </w:p>
    <w:p w:rsidR="00B66132" w:rsidRDefault="00D67B4F" w:rsidP="00B66132">
      <w:pPr>
        <w:spacing w:after="80"/>
        <w:rPr>
          <w:rFonts w:asciiTheme="minorHAnsi" w:hAnsiTheme="minorHAnsi"/>
          <w:color w:val="000000" w:themeColor="text1"/>
          <w:sz w:val="22"/>
          <w:szCs w:val="22"/>
        </w:rPr>
      </w:pPr>
      <w:hyperlink r:id="rId14" w:history="1">
        <w:r w:rsidR="00B66132" w:rsidRPr="00B66132">
          <w:rPr>
            <w:rStyle w:val="Hyperlink"/>
            <w:rFonts w:asciiTheme="minorHAnsi" w:hAnsiTheme="minorHAnsi"/>
            <w:sz w:val="22"/>
            <w:szCs w:val="22"/>
          </w:rPr>
          <w:t xml:space="preserve">Affordable Housing Units Might Be Lost after Air </w:t>
        </w:r>
        <w:proofErr w:type="spellStart"/>
        <w:r w:rsidR="00B66132" w:rsidRPr="00B66132">
          <w:rPr>
            <w:rStyle w:val="Hyperlink"/>
            <w:rFonts w:asciiTheme="minorHAnsi" w:hAnsiTheme="minorHAnsi"/>
            <w:sz w:val="22"/>
            <w:szCs w:val="22"/>
          </w:rPr>
          <w:t>BnB</w:t>
        </w:r>
        <w:proofErr w:type="spellEnd"/>
        <w:r w:rsidR="00B66132" w:rsidRPr="00B66132">
          <w:rPr>
            <w:rStyle w:val="Hyperlink"/>
            <w:rFonts w:asciiTheme="minorHAnsi" w:hAnsiTheme="minorHAnsi"/>
            <w:sz w:val="22"/>
            <w:szCs w:val="22"/>
          </w:rPr>
          <w:t>-friendly Court Ruling</w:t>
        </w:r>
      </w:hyperlink>
    </w:p>
    <w:p w:rsidR="00B66132" w:rsidRDefault="00D67B4F" w:rsidP="00B66132">
      <w:pPr>
        <w:spacing w:after="80"/>
        <w:rPr>
          <w:rFonts w:asciiTheme="minorHAnsi" w:hAnsiTheme="minorHAnsi"/>
          <w:color w:val="000000" w:themeColor="text1"/>
          <w:sz w:val="22"/>
          <w:szCs w:val="22"/>
        </w:rPr>
      </w:pPr>
      <w:hyperlink r:id="rId15" w:history="1">
        <w:r w:rsidR="00B66132" w:rsidRPr="00B66132">
          <w:rPr>
            <w:rStyle w:val="Hyperlink"/>
            <w:rFonts w:asciiTheme="minorHAnsi" w:hAnsiTheme="minorHAnsi"/>
            <w:sz w:val="22"/>
            <w:szCs w:val="22"/>
          </w:rPr>
          <w:t>East Village Tenants Protest Landlord for Harassment: Court Action Imminent</w:t>
        </w:r>
      </w:hyperlink>
    </w:p>
    <w:p w:rsidR="00B66132" w:rsidRDefault="00D67B4F" w:rsidP="00966B6B">
      <w:pPr>
        <w:rPr>
          <w:rFonts w:asciiTheme="minorHAnsi" w:hAnsiTheme="minorHAnsi"/>
          <w:color w:val="000000" w:themeColor="text1"/>
          <w:sz w:val="22"/>
          <w:szCs w:val="22"/>
        </w:rPr>
      </w:pPr>
      <w:hyperlink r:id="rId16" w:history="1">
        <w:r w:rsidR="00B66132" w:rsidRPr="00B66132">
          <w:rPr>
            <w:rStyle w:val="Hyperlink"/>
            <w:rFonts w:asciiTheme="minorHAnsi" w:hAnsiTheme="minorHAnsi"/>
            <w:sz w:val="22"/>
            <w:szCs w:val="22"/>
          </w:rPr>
          <w:t>State Abandoning Seniors Being Forced Out for Luxury Housing, Pols Say</w:t>
        </w:r>
      </w:hyperlink>
    </w:p>
    <w:p w:rsidR="00722D51" w:rsidRDefault="00722D51" w:rsidP="00966B6B">
      <w:pPr>
        <w:rPr>
          <w:rFonts w:asciiTheme="minorHAnsi" w:hAnsiTheme="minorHAnsi"/>
          <w:color w:val="000000" w:themeColor="text1"/>
          <w:sz w:val="22"/>
          <w:szCs w:val="22"/>
        </w:rPr>
      </w:pPr>
    </w:p>
    <w:sectPr w:rsidR="00722D51" w:rsidSect="008D4D12">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66B6B"/>
    <w:rsid w:val="0002766A"/>
    <w:rsid w:val="00057E94"/>
    <w:rsid w:val="00081D25"/>
    <w:rsid w:val="000B27C8"/>
    <w:rsid w:val="000D585D"/>
    <w:rsid w:val="001314E9"/>
    <w:rsid w:val="001C09AE"/>
    <w:rsid w:val="001F079C"/>
    <w:rsid w:val="00215614"/>
    <w:rsid w:val="00227D56"/>
    <w:rsid w:val="00257010"/>
    <w:rsid w:val="002B49A9"/>
    <w:rsid w:val="0030482C"/>
    <w:rsid w:val="00370907"/>
    <w:rsid w:val="003946A8"/>
    <w:rsid w:val="00431BF7"/>
    <w:rsid w:val="004738E1"/>
    <w:rsid w:val="004869B5"/>
    <w:rsid w:val="004960D8"/>
    <w:rsid w:val="005109C9"/>
    <w:rsid w:val="005371F4"/>
    <w:rsid w:val="006B62EE"/>
    <w:rsid w:val="00710AA8"/>
    <w:rsid w:val="00722D51"/>
    <w:rsid w:val="007530C8"/>
    <w:rsid w:val="00783AD2"/>
    <w:rsid w:val="007C52B3"/>
    <w:rsid w:val="007F49B1"/>
    <w:rsid w:val="008255CC"/>
    <w:rsid w:val="008548ED"/>
    <w:rsid w:val="008C2770"/>
    <w:rsid w:val="008D4D12"/>
    <w:rsid w:val="00964064"/>
    <w:rsid w:val="00966B6B"/>
    <w:rsid w:val="00984209"/>
    <w:rsid w:val="0099218F"/>
    <w:rsid w:val="009A738C"/>
    <w:rsid w:val="009E6C01"/>
    <w:rsid w:val="00A05B22"/>
    <w:rsid w:val="00A53392"/>
    <w:rsid w:val="00A90EFE"/>
    <w:rsid w:val="00AA7C4A"/>
    <w:rsid w:val="00B0676F"/>
    <w:rsid w:val="00B66132"/>
    <w:rsid w:val="00B81615"/>
    <w:rsid w:val="00C246CB"/>
    <w:rsid w:val="00C46E96"/>
    <w:rsid w:val="00CD2F46"/>
    <w:rsid w:val="00CE226C"/>
    <w:rsid w:val="00D67B4F"/>
    <w:rsid w:val="00D82441"/>
    <w:rsid w:val="00DC3C62"/>
    <w:rsid w:val="00DF3231"/>
    <w:rsid w:val="00DF5811"/>
    <w:rsid w:val="00E113A2"/>
    <w:rsid w:val="00E40273"/>
    <w:rsid w:val="00E733C1"/>
    <w:rsid w:val="00F763F3"/>
    <w:rsid w:val="00F97908"/>
    <w:rsid w:val="00FA02D6"/>
    <w:rsid w:val="00FF0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7F10A-D64E-43AE-BBB5-5AFFFC3C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B22"/>
  </w:style>
  <w:style w:type="paragraph" w:styleId="Heading1">
    <w:name w:val="heading 1"/>
    <w:basedOn w:val="Normal"/>
    <w:link w:val="Heading1Char"/>
    <w:uiPriority w:val="9"/>
    <w:qFormat/>
    <w:rsid w:val="003048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D12"/>
    <w:rPr>
      <w:color w:val="0563C1" w:themeColor="hyperlink"/>
      <w:u w:val="single"/>
    </w:rPr>
  </w:style>
  <w:style w:type="character" w:styleId="FollowedHyperlink">
    <w:name w:val="FollowedHyperlink"/>
    <w:basedOn w:val="DefaultParagraphFont"/>
    <w:uiPriority w:val="99"/>
    <w:semiHidden/>
    <w:unhideWhenUsed/>
    <w:rsid w:val="008D4D12"/>
    <w:rPr>
      <w:color w:val="954F72" w:themeColor="followedHyperlink"/>
      <w:u w:val="single"/>
    </w:rPr>
  </w:style>
  <w:style w:type="paragraph" w:styleId="BalloonText">
    <w:name w:val="Balloon Text"/>
    <w:basedOn w:val="Normal"/>
    <w:link w:val="BalloonTextChar"/>
    <w:uiPriority w:val="99"/>
    <w:semiHidden/>
    <w:unhideWhenUsed/>
    <w:rsid w:val="00057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E94"/>
    <w:rPr>
      <w:rFonts w:ascii="Segoe UI" w:hAnsi="Segoe UI" w:cs="Segoe UI"/>
      <w:sz w:val="18"/>
      <w:szCs w:val="18"/>
    </w:rPr>
  </w:style>
  <w:style w:type="character" w:customStyle="1" w:styleId="Heading1Char">
    <w:name w:val="Heading 1 Char"/>
    <w:basedOn w:val="DefaultParagraphFont"/>
    <w:link w:val="Heading1"/>
    <w:uiPriority w:val="9"/>
    <w:rsid w:val="0030482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0482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F0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5/06/01/nyregion/new-york-city-task-force-to-investigate-three-quarter-homes.html?emc=edit_th_20150601&amp;nl=todaysheadlines&amp;nlid=42566408" TargetMode="External"/><Relationship Id="rId13" Type="http://schemas.openxmlformats.org/officeDocument/2006/relationships/hyperlink" Target="http://bedfordandbowery.com/2015/05/bowery-tenants-protest-landlord-they-say-is-pushing-them-ou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fy.org/projects/illegal-boarding-house-project/" TargetMode="External"/><Relationship Id="rId12" Type="http://schemas.openxmlformats.org/officeDocument/2006/relationships/hyperlink" Target="http://gothamist.com/2015/06/01/former_addict_says_city_crackdown_o.php"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dnainfo.com/new-york/20150518/park-slope/state-abandoning-seniors-being-forced-out-for-luxury-housing-pols-say" TargetMode="External"/><Relationship Id="rId1" Type="http://schemas.openxmlformats.org/officeDocument/2006/relationships/styles" Target="styles.xml"/><Relationship Id="rId6" Type="http://schemas.openxmlformats.org/officeDocument/2006/relationships/hyperlink" Target="http://www.nytimes.com/2015/05/31/nyregion/three-quarter-housing-a-choice-for-recovering-addicts-or-homelessness.html?emc=edit_na_20150530&amp;nlid=53034612&amp;_r=1" TargetMode="External"/><Relationship Id="rId11" Type="http://schemas.openxmlformats.org/officeDocument/2006/relationships/hyperlink" Target="http://live.huffingtonpost.com/r/segment/how-do-you-define-a-gang-member/556761a42b8c2a19d800063d" TargetMode="External"/><Relationship Id="rId5" Type="http://schemas.openxmlformats.org/officeDocument/2006/relationships/image" Target="media/image2.jpeg"/><Relationship Id="rId15" Type="http://schemas.openxmlformats.org/officeDocument/2006/relationships/hyperlink" Target="http://www.dnainfo.com/new-york/20150528/east-village/east-village-tenants-protest-landlord-for-harassment-court-action-imminent" TargetMode="External"/><Relationship Id="rId10" Type="http://schemas.openxmlformats.org/officeDocument/2006/relationships/hyperlink" Target="http://m.nydailynews.com/new-york/riders-booted-nyc-access-a-ride-service-file-lawsuit-article-1.2221551" TargetMode="External"/><Relationship Id="rId4" Type="http://schemas.openxmlformats.org/officeDocument/2006/relationships/image" Target="media/image1.jpeg"/><Relationship Id="rId9" Type="http://schemas.openxmlformats.org/officeDocument/2006/relationships/hyperlink" Target="http://www.mfy.org/wp-content/uploads/AAR-press-release-5-12-15.pdf" TargetMode="External"/><Relationship Id="rId14" Type="http://schemas.openxmlformats.org/officeDocument/2006/relationships/hyperlink" Target="http://nypost.com/2015/05/04/affordable-housing-units-might-be-lost-after-airbnb-friendly-court-ru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Schaefer</dc:creator>
  <cp:keywords/>
  <dc:description/>
  <cp:lastModifiedBy>Dolores Schaefer</cp:lastModifiedBy>
  <cp:revision>7</cp:revision>
  <cp:lastPrinted>2015-04-29T20:53:00Z</cp:lastPrinted>
  <dcterms:created xsi:type="dcterms:W3CDTF">2015-06-02T00:52:00Z</dcterms:created>
  <dcterms:modified xsi:type="dcterms:W3CDTF">2015-06-04T13:27:00Z</dcterms:modified>
</cp:coreProperties>
</file>